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60AAA" w14:textId="697C3039" w:rsidR="00C62256" w:rsidRPr="006A0B26" w:rsidRDefault="00EF1AFE" w:rsidP="00EF1AFE">
      <w:pPr>
        <w:jc w:val="center"/>
        <w:rPr>
          <w:rFonts w:asciiTheme="minorHAnsi" w:hAnsiTheme="minorHAnsi" w:cstheme="minorHAnsi"/>
          <w:b/>
        </w:rPr>
      </w:pPr>
      <w:r w:rsidRPr="006A0B26">
        <w:rPr>
          <w:rFonts w:asciiTheme="minorHAnsi" w:hAnsiTheme="minorHAnsi" w:cstheme="minorHAnsi"/>
          <w:b/>
        </w:rPr>
        <w:t xml:space="preserve">Talking Points and </w:t>
      </w:r>
      <w:r w:rsidR="00606EA3" w:rsidRPr="006A0B26">
        <w:rPr>
          <w:rFonts w:asciiTheme="minorHAnsi" w:hAnsiTheme="minorHAnsi" w:cstheme="minorHAnsi"/>
          <w:b/>
        </w:rPr>
        <w:t>Data</w:t>
      </w:r>
      <w:r w:rsidR="008E70D9" w:rsidRPr="006A0B26">
        <w:rPr>
          <w:rFonts w:asciiTheme="minorHAnsi" w:hAnsiTheme="minorHAnsi" w:cstheme="minorHAnsi"/>
          <w:b/>
        </w:rPr>
        <w:t xml:space="preserve"> Briefing on </w:t>
      </w:r>
      <w:r w:rsidR="00726EFC">
        <w:rPr>
          <w:rFonts w:asciiTheme="minorHAnsi" w:hAnsiTheme="minorHAnsi" w:cstheme="minorHAnsi"/>
          <w:b/>
        </w:rPr>
        <w:t xml:space="preserve">the Intersection of </w:t>
      </w:r>
      <w:r w:rsidR="008A51EB" w:rsidRPr="006A0B26">
        <w:rPr>
          <w:rFonts w:asciiTheme="minorHAnsi" w:hAnsiTheme="minorHAnsi" w:cstheme="minorHAnsi"/>
          <w:b/>
        </w:rPr>
        <w:t>Substance Use and Suicide Prevention</w:t>
      </w:r>
    </w:p>
    <w:p w14:paraId="5F7BCEDE" w14:textId="77777777" w:rsidR="006A0B26" w:rsidRDefault="006A0B26" w:rsidP="004D1DF0">
      <w:pPr>
        <w:jc w:val="center"/>
        <w:rPr>
          <w:rFonts w:asciiTheme="minorHAnsi" w:hAnsiTheme="minorHAnsi" w:cstheme="minorHAnsi"/>
          <w:b/>
          <w:color w:val="17BBB9"/>
        </w:rPr>
      </w:pPr>
    </w:p>
    <w:p w14:paraId="70D633A3" w14:textId="77777777" w:rsidR="0001390B" w:rsidRPr="006A0B26" w:rsidRDefault="0001390B" w:rsidP="004D1DF0">
      <w:pPr>
        <w:jc w:val="center"/>
        <w:rPr>
          <w:rFonts w:asciiTheme="minorHAnsi" w:hAnsiTheme="minorHAnsi" w:cstheme="minorHAnsi"/>
          <w:b/>
          <w:color w:val="17BBB9"/>
        </w:rPr>
      </w:pPr>
    </w:p>
    <w:p w14:paraId="2801923B" w14:textId="318C4B42" w:rsidR="004D1DF0" w:rsidRDefault="004D1DF0" w:rsidP="004D1DF0">
      <w:pPr>
        <w:rPr>
          <w:rFonts w:asciiTheme="minorHAnsi" w:hAnsiTheme="minorHAnsi" w:cstheme="minorHAnsi"/>
          <w:bCs/>
          <w:color w:val="000000" w:themeColor="text1"/>
        </w:rPr>
      </w:pPr>
      <w:r w:rsidRPr="006A0B26">
        <w:rPr>
          <w:rFonts w:asciiTheme="minorHAnsi" w:hAnsiTheme="minorHAnsi" w:cstheme="minorHAnsi"/>
          <w:bCs/>
          <w:color w:val="000000" w:themeColor="text1"/>
        </w:rPr>
        <w:t>N</w:t>
      </w:r>
      <w:r w:rsidR="0083068B" w:rsidRPr="006A0B26">
        <w:rPr>
          <w:rFonts w:asciiTheme="minorHAnsi" w:hAnsiTheme="minorHAnsi" w:cstheme="minorHAnsi"/>
          <w:bCs/>
          <w:color w:val="000000" w:themeColor="text1"/>
        </w:rPr>
        <w:t xml:space="preserve">ational Recovery Month (Recovery Month) is a national observance held every September to educate Americans that substance use treatment and mental health services can enable those with a mental and/or substance use disorder to live a healthy and rewarding life. </w:t>
      </w:r>
      <w:r w:rsidR="00857B44">
        <w:rPr>
          <w:rFonts w:asciiTheme="minorHAnsi" w:hAnsiTheme="minorHAnsi" w:cstheme="minorHAnsi"/>
          <w:bCs/>
          <w:color w:val="000000" w:themeColor="text1"/>
        </w:rPr>
        <w:t xml:space="preserve">In </w:t>
      </w:r>
      <w:r w:rsidR="0083068B" w:rsidRPr="006A0B26">
        <w:rPr>
          <w:rFonts w:asciiTheme="minorHAnsi" w:hAnsiTheme="minorHAnsi" w:cstheme="minorHAnsi"/>
          <w:bCs/>
          <w:color w:val="000000" w:themeColor="text1"/>
        </w:rPr>
        <w:t xml:space="preserve"> support of National Suicide Prevention Awareness Week and World Suicide Prevention day, also held in the month of September, we are encouraging a special focus on</w:t>
      </w:r>
      <w:r w:rsidRPr="006A0B26">
        <w:rPr>
          <w:rFonts w:asciiTheme="minorHAnsi" w:hAnsiTheme="minorHAnsi" w:cstheme="minorHAnsi"/>
          <w:bCs/>
          <w:color w:val="000000" w:themeColor="text1"/>
        </w:rPr>
        <w:t xml:space="preserve"> the</w:t>
      </w:r>
      <w:r w:rsidR="0083068B" w:rsidRPr="006A0B26">
        <w:rPr>
          <w:rFonts w:asciiTheme="minorHAnsi" w:hAnsiTheme="minorHAnsi" w:cstheme="minorHAnsi"/>
          <w:bCs/>
          <w:color w:val="000000" w:themeColor="text1"/>
        </w:rPr>
        <w:t xml:space="preserve"> </w:t>
      </w:r>
      <w:r w:rsidR="00D12CF9" w:rsidRPr="006A0B26">
        <w:rPr>
          <w:rFonts w:asciiTheme="minorHAnsi" w:hAnsiTheme="minorHAnsi" w:cstheme="minorHAnsi"/>
          <w:bCs/>
          <w:color w:val="000000" w:themeColor="text1"/>
        </w:rPr>
        <w:t xml:space="preserve">intersection </w:t>
      </w:r>
      <w:r w:rsidRPr="006A0B26">
        <w:rPr>
          <w:rFonts w:asciiTheme="minorHAnsi" w:hAnsiTheme="minorHAnsi" w:cstheme="minorHAnsi"/>
          <w:bCs/>
          <w:color w:val="000000" w:themeColor="text1"/>
        </w:rPr>
        <w:t>between</w:t>
      </w:r>
      <w:r w:rsidR="00D12CF9" w:rsidRPr="006A0B26">
        <w:rPr>
          <w:rFonts w:asciiTheme="minorHAnsi" w:hAnsiTheme="minorHAnsi" w:cstheme="minorHAnsi"/>
          <w:bCs/>
          <w:color w:val="000000" w:themeColor="text1"/>
        </w:rPr>
        <w:t xml:space="preserve"> alcohol and drug use and suicide prevention. </w:t>
      </w:r>
      <w:r w:rsidR="00BE1A7B" w:rsidRPr="006A0B26">
        <w:rPr>
          <w:rFonts w:asciiTheme="minorHAnsi" w:hAnsiTheme="minorHAnsi" w:cstheme="minorHAnsi"/>
          <w:bCs/>
          <w:color w:val="000000" w:themeColor="text1"/>
        </w:rPr>
        <w:t xml:space="preserve">The observances are closely related, as there’s a strong co-morbidity and substantial overlap among risk and protective factors. </w:t>
      </w:r>
      <w:r w:rsidR="0083068B" w:rsidRPr="006A0B26">
        <w:rPr>
          <w:rFonts w:asciiTheme="minorHAnsi" w:hAnsiTheme="minorHAnsi" w:cstheme="minorHAnsi"/>
          <w:bCs/>
          <w:color w:val="000000" w:themeColor="text1"/>
        </w:rPr>
        <w:t xml:space="preserve"> </w:t>
      </w:r>
    </w:p>
    <w:p w14:paraId="17C10FCF" w14:textId="77777777" w:rsidR="00726EFC" w:rsidRPr="006A0B26" w:rsidRDefault="00726EFC" w:rsidP="004D1DF0">
      <w:pPr>
        <w:rPr>
          <w:rFonts w:asciiTheme="minorHAnsi" w:hAnsiTheme="minorHAnsi" w:cstheme="minorHAnsi"/>
          <w:bCs/>
          <w:color w:val="000000" w:themeColor="text1"/>
        </w:rPr>
      </w:pPr>
    </w:p>
    <w:p w14:paraId="76A7922B" w14:textId="6ABC3FF8" w:rsidR="004D1DF0" w:rsidRPr="006A0B26" w:rsidRDefault="00BE1A7B" w:rsidP="381468EB">
      <w:pPr>
        <w:pStyle w:val="ListParagraph"/>
        <w:numPr>
          <w:ilvl w:val="0"/>
          <w:numId w:val="10"/>
        </w:numPr>
        <w:rPr>
          <w:color w:val="000000" w:themeColor="text1"/>
          <w:sz w:val="24"/>
          <w:szCs w:val="24"/>
        </w:rPr>
      </w:pPr>
      <w:r w:rsidRPr="381468EB">
        <w:rPr>
          <w:color w:val="000000" w:themeColor="text1"/>
          <w:sz w:val="24"/>
          <w:szCs w:val="24"/>
        </w:rPr>
        <w:t xml:space="preserve">Alcohol and Drug Use Disorders have been found to be second only to Depression and </w:t>
      </w:r>
      <w:proofErr w:type="gramStart"/>
      <w:r w:rsidRPr="381468EB">
        <w:rPr>
          <w:color w:val="000000" w:themeColor="text1"/>
          <w:sz w:val="24"/>
          <w:szCs w:val="24"/>
        </w:rPr>
        <w:t>other </w:t>
      </w:r>
      <w:r w:rsidR="3DB8CC55" w:rsidRPr="381468EB">
        <w:rPr>
          <w:color w:val="000000" w:themeColor="text1"/>
          <w:sz w:val="24"/>
          <w:szCs w:val="24"/>
        </w:rPr>
        <w:t xml:space="preserve"> </w:t>
      </w:r>
      <w:r w:rsidRPr="381468EB">
        <w:rPr>
          <w:color w:val="000000" w:themeColor="text1"/>
          <w:sz w:val="24"/>
          <w:szCs w:val="24"/>
        </w:rPr>
        <w:t>Mood</w:t>
      </w:r>
      <w:proofErr w:type="gramEnd"/>
      <w:r w:rsidRPr="381468EB">
        <w:rPr>
          <w:color w:val="000000" w:themeColor="text1"/>
          <w:sz w:val="24"/>
          <w:szCs w:val="24"/>
        </w:rPr>
        <w:t xml:space="preserve"> Disorders as the most frequent risk factors for suicidal behavior (1).  </w:t>
      </w:r>
    </w:p>
    <w:p w14:paraId="5C82710A" w14:textId="77777777" w:rsidR="004D1DF0" w:rsidRPr="006A0B26" w:rsidRDefault="004D1DF0" w:rsidP="004D1DF0">
      <w:pPr>
        <w:pStyle w:val="ListParagraph"/>
        <w:numPr>
          <w:ilvl w:val="0"/>
          <w:numId w:val="10"/>
        </w:numPr>
        <w:rPr>
          <w:rFonts w:cstheme="minorHAnsi"/>
          <w:bCs/>
          <w:color w:val="000000" w:themeColor="text1"/>
          <w:sz w:val="24"/>
          <w:szCs w:val="24"/>
        </w:rPr>
      </w:pPr>
      <w:r w:rsidRPr="006A0B26">
        <w:rPr>
          <w:rFonts w:cstheme="minorHAnsi"/>
          <w:bCs/>
          <w:color w:val="000000" w:themeColor="text1"/>
          <w:sz w:val="24"/>
          <w:szCs w:val="24"/>
        </w:rPr>
        <w:t>I</w:t>
      </w:r>
      <w:r w:rsidR="00BE1A7B" w:rsidRPr="006A0B26">
        <w:rPr>
          <w:rFonts w:cstheme="minorHAnsi"/>
          <w:bCs/>
          <w:color w:val="000000" w:themeColor="text1"/>
          <w:sz w:val="24"/>
          <w:szCs w:val="24"/>
        </w:rPr>
        <w:t>ncreased alcohol and drug use has often been reported as a warning sign for suicide (2).</w:t>
      </w:r>
    </w:p>
    <w:p w14:paraId="52DE1989" w14:textId="77777777" w:rsidR="004D1DF0" w:rsidRPr="006A0B26" w:rsidRDefault="00BE1A7B" w:rsidP="004D1DF0">
      <w:pPr>
        <w:pStyle w:val="ListParagraph"/>
        <w:numPr>
          <w:ilvl w:val="0"/>
          <w:numId w:val="10"/>
        </w:numPr>
        <w:rPr>
          <w:rFonts w:cstheme="minorHAnsi"/>
          <w:bCs/>
          <w:color w:val="000000" w:themeColor="text1"/>
          <w:sz w:val="24"/>
          <w:szCs w:val="24"/>
        </w:rPr>
      </w:pPr>
      <w:r w:rsidRPr="006A0B26">
        <w:rPr>
          <w:rFonts w:cstheme="minorHAnsi"/>
          <w:bCs/>
          <w:color w:val="000000" w:themeColor="text1"/>
          <w:sz w:val="24"/>
          <w:szCs w:val="24"/>
        </w:rPr>
        <w:t xml:space="preserve">Individuals with a diagnosable substance use disorder are almost 6 times more likely to report a lifetime suicide attempt than those without a substance use disorder (3). </w:t>
      </w:r>
    </w:p>
    <w:p w14:paraId="7D525DBC" w14:textId="23A6F55F" w:rsidR="00E1693A" w:rsidRPr="006A0B26" w:rsidRDefault="00BE1A7B" w:rsidP="004D1DF0">
      <w:pPr>
        <w:pStyle w:val="ListParagraph"/>
        <w:numPr>
          <w:ilvl w:val="0"/>
          <w:numId w:val="10"/>
        </w:numPr>
        <w:rPr>
          <w:rFonts w:cstheme="minorHAnsi"/>
          <w:bCs/>
          <w:color w:val="000000" w:themeColor="text1"/>
          <w:sz w:val="24"/>
          <w:szCs w:val="24"/>
        </w:rPr>
      </w:pPr>
      <w:r w:rsidRPr="006A0B26">
        <w:rPr>
          <w:rFonts w:cstheme="minorHAnsi"/>
          <w:bCs/>
          <w:color w:val="000000" w:themeColor="text1"/>
          <w:sz w:val="24"/>
          <w:szCs w:val="24"/>
        </w:rPr>
        <w:t xml:space="preserve">Numerous studies of individuals in drug and alcohol treatment </w:t>
      </w:r>
      <w:r w:rsidR="004D1DF0" w:rsidRPr="006A0B26">
        <w:rPr>
          <w:rFonts w:cstheme="minorHAnsi"/>
          <w:bCs/>
          <w:color w:val="000000" w:themeColor="text1"/>
          <w:sz w:val="24"/>
          <w:szCs w:val="24"/>
        </w:rPr>
        <w:t xml:space="preserve">programs </w:t>
      </w:r>
      <w:r w:rsidRPr="006A0B26">
        <w:rPr>
          <w:rFonts w:cstheme="minorHAnsi"/>
          <w:bCs/>
          <w:color w:val="000000" w:themeColor="text1"/>
          <w:sz w:val="24"/>
          <w:szCs w:val="24"/>
        </w:rPr>
        <w:t>show that past suicide attempts and current suicidal thoughts are common (4,5).</w:t>
      </w:r>
      <w:r w:rsidR="00E1693A" w:rsidRPr="006A0B26">
        <w:rPr>
          <w:rFonts w:cstheme="minorHAnsi"/>
          <w:bCs/>
          <w:color w:val="000000" w:themeColor="text1"/>
          <w:sz w:val="24"/>
          <w:szCs w:val="24"/>
        </w:rPr>
        <w:t xml:space="preserve"> </w:t>
      </w:r>
    </w:p>
    <w:p w14:paraId="7F437E92" w14:textId="6059FB84" w:rsidR="0058388E" w:rsidRPr="006A0B26" w:rsidRDefault="0058388E" w:rsidP="0058388E">
      <w:pPr>
        <w:jc w:val="center"/>
        <w:rPr>
          <w:rFonts w:asciiTheme="minorHAnsi" w:hAnsiTheme="minorHAnsi" w:cstheme="minorHAnsi"/>
          <w:b/>
          <w:color w:val="17BBB9"/>
        </w:rPr>
      </w:pPr>
      <w:r w:rsidRPr="006A0B26">
        <w:rPr>
          <w:rFonts w:asciiTheme="minorHAnsi" w:hAnsiTheme="minorHAnsi" w:cstheme="minorHAnsi"/>
          <w:b/>
          <w:color w:val="17BBB9"/>
        </w:rPr>
        <w:t>Commonly Used Terms</w:t>
      </w:r>
    </w:p>
    <w:p w14:paraId="44374557" w14:textId="7DFE7510" w:rsidR="00F152BE" w:rsidRPr="006A0B26" w:rsidRDefault="0058388E" w:rsidP="0058388E">
      <w:pPr>
        <w:rPr>
          <w:rFonts w:asciiTheme="minorHAnsi" w:hAnsiTheme="minorHAnsi" w:cstheme="minorHAnsi"/>
        </w:rPr>
      </w:pPr>
      <w:r w:rsidRPr="006A0B26">
        <w:rPr>
          <w:rFonts w:asciiTheme="minorHAnsi" w:hAnsiTheme="minorHAnsi" w:cstheme="minorHAnsi"/>
          <w:b/>
          <w:bCs/>
        </w:rPr>
        <w:t>Substance Use</w:t>
      </w:r>
      <w:r w:rsidR="00F152BE" w:rsidRPr="006A0B26">
        <w:rPr>
          <w:rFonts w:asciiTheme="minorHAnsi" w:hAnsiTheme="minorHAnsi" w:cstheme="minorHAnsi"/>
          <w:b/>
          <w:bCs/>
        </w:rPr>
        <w:t xml:space="preserve">: </w:t>
      </w:r>
      <w:r w:rsidR="00F152BE" w:rsidRPr="006A0B26">
        <w:rPr>
          <w:rFonts w:asciiTheme="minorHAnsi" w:hAnsiTheme="minorHAnsi" w:cstheme="minorHAnsi"/>
        </w:rPr>
        <w:t xml:space="preserve">the use of alcohol or drugs, and includes substances such as cigarettes, marijuana, illegal drugs, prescription drugs, inhalants and solvents. </w:t>
      </w:r>
    </w:p>
    <w:p w14:paraId="2688B90B" w14:textId="76893D6E" w:rsidR="00F152BE" w:rsidRPr="006A0B26" w:rsidRDefault="00157B08" w:rsidP="0058388E">
      <w:pPr>
        <w:rPr>
          <w:rFonts w:asciiTheme="minorHAnsi" w:hAnsiTheme="minorHAnsi" w:cstheme="minorHAnsi"/>
          <w:b/>
          <w:bCs/>
        </w:rPr>
      </w:pPr>
      <w:r w:rsidRPr="006A0B26">
        <w:rPr>
          <w:rFonts w:asciiTheme="minorHAnsi" w:hAnsiTheme="minorHAnsi" w:cstheme="minorHAnsi"/>
          <w:b/>
          <w:bCs/>
        </w:rPr>
        <w:t xml:space="preserve">Substance Misuse: </w:t>
      </w:r>
      <w:r w:rsidR="00F152BE" w:rsidRPr="006A0B26">
        <w:rPr>
          <w:rFonts w:asciiTheme="minorHAnsi" w:hAnsiTheme="minorHAnsi" w:cstheme="minorHAnsi"/>
        </w:rPr>
        <w:t xml:space="preserve">the harmful or hazardous use of substances including alcohol and drugs such as cigarettes, marijuana, illegal drugs, prescription drugs, inhalants and solvents. </w:t>
      </w:r>
    </w:p>
    <w:p w14:paraId="4CB84441" w14:textId="2B13A528" w:rsidR="00F152BE" w:rsidRPr="006A0B26" w:rsidRDefault="00F152BE" w:rsidP="0058388E">
      <w:pPr>
        <w:rPr>
          <w:rFonts w:asciiTheme="minorHAnsi" w:hAnsiTheme="minorHAnsi" w:cstheme="minorHAnsi"/>
        </w:rPr>
      </w:pPr>
      <w:r w:rsidRPr="006A0B26">
        <w:rPr>
          <w:rFonts w:asciiTheme="minorHAnsi" w:hAnsiTheme="minorHAnsi" w:cstheme="minorHAnsi"/>
          <w:b/>
          <w:bCs/>
        </w:rPr>
        <w:t>Substance Use Disorder</w:t>
      </w:r>
      <w:r w:rsidR="00157B08" w:rsidRPr="006A0B26">
        <w:rPr>
          <w:rFonts w:asciiTheme="minorHAnsi" w:hAnsiTheme="minorHAnsi" w:cstheme="minorHAnsi"/>
          <w:b/>
          <w:bCs/>
        </w:rPr>
        <w:t xml:space="preserve">: </w:t>
      </w:r>
      <w:proofErr w:type="gramStart"/>
      <w:r w:rsidR="00157B08" w:rsidRPr="006A0B26">
        <w:rPr>
          <w:rFonts w:asciiTheme="minorHAnsi" w:hAnsiTheme="minorHAnsi" w:cstheme="minorHAnsi"/>
        </w:rPr>
        <w:t>the</w:t>
      </w:r>
      <w:proofErr w:type="gramEnd"/>
      <w:r w:rsidR="00157B08" w:rsidRPr="006A0B26">
        <w:rPr>
          <w:rFonts w:asciiTheme="minorHAnsi" w:hAnsiTheme="minorHAnsi" w:cstheme="minorHAnsi"/>
        </w:rPr>
        <w:t xml:space="preserve"> Diagnostic and Statistical Manual of Mental Disorders term used for when the recurrent use of alcohol and/or drugs causes significant impairment, including health problems, disability, and failure to meet major responsibilities. </w:t>
      </w:r>
    </w:p>
    <w:p w14:paraId="6DDD10B2" w14:textId="454C04AD" w:rsidR="0058388E" w:rsidRPr="006A0B26" w:rsidRDefault="0058388E" w:rsidP="0058388E">
      <w:pPr>
        <w:rPr>
          <w:rFonts w:asciiTheme="minorHAnsi" w:hAnsiTheme="minorHAnsi" w:cstheme="minorHAnsi"/>
        </w:rPr>
      </w:pPr>
      <w:r w:rsidRPr="006A0B26">
        <w:rPr>
          <w:rFonts w:asciiTheme="minorHAnsi" w:hAnsiTheme="minorHAnsi" w:cstheme="minorHAnsi"/>
          <w:b/>
          <w:bCs/>
        </w:rPr>
        <w:t>Addiction</w:t>
      </w:r>
      <w:r w:rsidR="00157B08" w:rsidRPr="006A0B26">
        <w:rPr>
          <w:rFonts w:asciiTheme="minorHAnsi" w:hAnsiTheme="minorHAnsi" w:cstheme="minorHAnsi"/>
          <w:b/>
          <w:bCs/>
        </w:rPr>
        <w:t xml:space="preserve">: </w:t>
      </w:r>
      <w:r w:rsidR="00157B08" w:rsidRPr="006A0B26">
        <w:rPr>
          <w:rFonts w:asciiTheme="minorHAnsi" w:hAnsiTheme="minorHAnsi" w:cstheme="minorHAnsi"/>
        </w:rPr>
        <w:t xml:space="preserve">a chronic, relapsing disorder characterized by compulsive alcohol or drug seeking, continued use despite harmful consequences, and long-lasting changes in the brain. </w:t>
      </w:r>
    </w:p>
    <w:p w14:paraId="105C4A0D" w14:textId="59B4889D" w:rsidR="004D1DF0" w:rsidRPr="006A0B26" w:rsidRDefault="004D1DF0" w:rsidP="0058388E">
      <w:pPr>
        <w:rPr>
          <w:rFonts w:asciiTheme="minorHAnsi" w:hAnsiTheme="minorHAnsi" w:cstheme="minorHAnsi"/>
        </w:rPr>
      </w:pPr>
      <w:r w:rsidRPr="006A0B26">
        <w:rPr>
          <w:rFonts w:asciiTheme="minorHAnsi" w:hAnsiTheme="minorHAnsi" w:cstheme="minorHAnsi"/>
          <w:b/>
          <w:bCs/>
        </w:rPr>
        <w:t xml:space="preserve">Risk Factors: </w:t>
      </w:r>
      <w:r w:rsidR="008A51EB" w:rsidRPr="006A0B26">
        <w:rPr>
          <w:rFonts w:asciiTheme="minorHAnsi" w:hAnsiTheme="minorHAnsi" w:cstheme="minorHAnsi"/>
        </w:rPr>
        <w:t xml:space="preserve">characteristics of a person or his or her environment that put that am at disproportionately higher likelihood of suicide.  </w:t>
      </w:r>
    </w:p>
    <w:p w14:paraId="58110DBF" w14:textId="74C11A1D" w:rsidR="004D1DF0" w:rsidRPr="006A0B26" w:rsidRDefault="004D1DF0" w:rsidP="0058388E">
      <w:pPr>
        <w:rPr>
          <w:rFonts w:asciiTheme="minorHAnsi" w:hAnsiTheme="minorHAnsi" w:cstheme="minorHAnsi"/>
        </w:rPr>
      </w:pPr>
      <w:r w:rsidRPr="006A0B26">
        <w:rPr>
          <w:rFonts w:asciiTheme="minorHAnsi" w:hAnsiTheme="minorHAnsi" w:cstheme="minorHAnsi"/>
          <w:b/>
          <w:bCs/>
        </w:rPr>
        <w:t>Protective Factors:</w:t>
      </w:r>
      <w:r w:rsidR="008A51EB" w:rsidRPr="006A0B26">
        <w:rPr>
          <w:rFonts w:asciiTheme="minorHAnsi" w:hAnsiTheme="minorHAnsi" w:cstheme="minorHAnsi"/>
          <w:b/>
          <w:bCs/>
        </w:rPr>
        <w:t xml:space="preserve"> </w:t>
      </w:r>
      <w:r w:rsidR="008A51EB" w:rsidRPr="006A0B26">
        <w:rPr>
          <w:rFonts w:asciiTheme="minorHAnsi" w:hAnsiTheme="minorHAnsi" w:cstheme="minorHAnsi"/>
        </w:rPr>
        <w:t>personal or environmental characteristics that help protect people from suicide.</w:t>
      </w:r>
    </w:p>
    <w:p w14:paraId="3CF0AC04" w14:textId="77777777" w:rsidR="0081580D" w:rsidRPr="006A0B26" w:rsidRDefault="0081580D" w:rsidP="00E1693A">
      <w:pPr>
        <w:jc w:val="center"/>
        <w:rPr>
          <w:rFonts w:asciiTheme="minorHAnsi" w:hAnsiTheme="minorHAnsi" w:cstheme="minorHAnsi"/>
          <w:b/>
          <w:color w:val="17BBB9"/>
        </w:rPr>
      </w:pPr>
    </w:p>
    <w:p w14:paraId="4B3C1F28" w14:textId="77777777" w:rsidR="0081580D" w:rsidRPr="006A0B26" w:rsidRDefault="0081580D" w:rsidP="00E1693A">
      <w:pPr>
        <w:jc w:val="center"/>
        <w:rPr>
          <w:rFonts w:asciiTheme="minorHAnsi" w:hAnsiTheme="minorHAnsi" w:cstheme="minorHAnsi"/>
          <w:b/>
          <w:color w:val="17BBB9"/>
        </w:rPr>
      </w:pPr>
    </w:p>
    <w:p w14:paraId="5BE2F7F8" w14:textId="1D874024" w:rsidR="0083068B" w:rsidRDefault="00E1693A" w:rsidP="00E1693A">
      <w:pPr>
        <w:jc w:val="center"/>
        <w:rPr>
          <w:rFonts w:asciiTheme="minorHAnsi" w:hAnsiTheme="minorHAnsi" w:cstheme="minorHAnsi"/>
          <w:b/>
          <w:color w:val="17BBB9"/>
        </w:rPr>
      </w:pPr>
      <w:r w:rsidRPr="006A0B26">
        <w:rPr>
          <w:rFonts w:asciiTheme="minorHAnsi" w:hAnsiTheme="minorHAnsi" w:cstheme="minorHAnsi"/>
          <w:b/>
          <w:color w:val="17BBB9"/>
        </w:rPr>
        <w:t>Suicides and Suicide Attempts are Significantly Affected by Substance Use</w:t>
      </w:r>
    </w:p>
    <w:p w14:paraId="68B46404" w14:textId="77777777" w:rsidR="0001390B" w:rsidRPr="006A0B26" w:rsidRDefault="0001390B" w:rsidP="00E1693A">
      <w:pPr>
        <w:jc w:val="center"/>
        <w:rPr>
          <w:rFonts w:asciiTheme="minorHAnsi" w:hAnsiTheme="minorHAnsi" w:cstheme="minorHAnsi"/>
        </w:rPr>
      </w:pPr>
    </w:p>
    <w:p w14:paraId="179DB21B" w14:textId="7D1EF7DB" w:rsidR="002749E7" w:rsidRDefault="002749E7" w:rsidP="0083068B">
      <w:pPr>
        <w:rPr>
          <w:rFonts w:asciiTheme="minorHAnsi" w:hAnsiTheme="minorHAnsi" w:cstheme="minorHAnsi"/>
        </w:rPr>
      </w:pPr>
      <w:r w:rsidRPr="006A0B26">
        <w:rPr>
          <w:rFonts w:asciiTheme="minorHAnsi" w:hAnsiTheme="minorHAnsi" w:cstheme="minorHAnsi"/>
        </w:rPr>
        <w:t xml:space="preserve">Many individuals turn to drugs and alcohol as a solution for managing symptoms such as anxiety and depression, especially when no other coping mechanisms are sought or known. On the other hand, the use of substances can also trigger or worsen co-occurring symptoms such </w:t>
      </w:r>
      <w:r w:rsidRPr="006A0B26">
        <w:rPr>
          <w:rFonts w:asciiTheme="minorHAnsi" w:hAnsiTheme="minorHAnsi" w:cstheme="minorHAnsi"/>
        </w:rPr>
        <w:lastRenderedPageBreak/>
        <w:t xml:space="preserve">as anxiety or depression. In both cases, the risk of suicide may increase. </w:t>
      </w:r>
      <w:r>
        <w:rPr>
          <w:rFonts w:asciiTheme="minorHAnsi" w:hAnsiTheme="minorHAnsi" w:cstheme="minorHAnsi"/>
          <w:bCs/>
          <w:color w:val="000000" w:themeColor="text1"/>
        </w:rPr>
        <w:t xml:space="preserve">For example, </w:t>
      </w:r>
      <w:r>
        <w:rPr>
          <w:rFonts w:asciiTheme="minorHAnsi" w:hAnsiTheme="minorHAnsi" w:cstheme="minorHAnsi"/>
        </w:rPr>
        <w:t>a</w:t>
      </w:r>
      <w:r w:rsidR="00257A76" w:rsidRPr="006A0B26">
        <w:rPr>
          <w:rFonts w:asciiTheme="minorHAnsi" w:hAnsiTheme="minorHAnsi" w:cstheme="minorHAnsi"/>
        </w:rPr>
        <w:t xml:space="preserve"> level of disinhibition occurs when an individual is intoxicated, which may be one of the reasons </w:t>
      </w:r>
      <w:proofErr w:type="gramStart"/>
      <w:r w:rsidR="00257A76" w:rsidRPr="006A0B26">
        <w:rPr>
          <w:rFonts w:asciiTheme="minorHAnsi" w:hAnsiTheme="minorHAnsi" w:cstheme="minorHAnsi"/>
        </w:rPr>
        <w:t>alcohol</w:t>
      </w:r>
      <w:proofErr w:type="gramEnd"/>
      <w:r w:rsidR="00257A76" w:rsidRPr="006A0B26">
        <w:rPr>
          <w:rFonts w:asciiTheme="minorHAnsi" w:hAnsiTheme="minorHAnsi" w:cstheme="minorHAnsi"/>
        </w:rPr>
        <w:t xml:space="preserve"> and/or drug misuse </w:t>
      </w:r>
      <w:r w:rsidR="00AC04E9" w:rsidRPr="006A0B26">
        <w:rPr>
          <w:rFonts w:asciiTheme="minorHAnsi" w:hAnsiTheme="minorHAnsi" w:cstheme="minorHAnsi"/>
        </w:rPr>
        <w:t>is a significant risk factor for</w:t>
      </w:r>
      <w:r w:rsidR="00257A76" w:rsidRPr="006A0B26">
        <w:rPr>
          <w:rFonts w:asciiTheme="minorHAnsi" w:hAnsiTheme="minorHAnsi" w:cstheme="minorHAnsi"/>
        </w:rPr>
        <w:t xml:space="preserve"> suicide (</w:t>
      </w:r>
      <w:r w:rsidR="008661F9" w:rsidRPr="006A0B26">
        <w:rPr>
          <w:rFonts w:asciiTheme="minorHAnsi" w:hAnsiTheme="minorHAnsi" w:cstheme="minorHAnsi"/>
        </w:rPr>
        <w:t>3</w:t>
      </w:r>
      <w:r w:rsidR="00257A76" w:rsidRPr="006A0B26">
        <w:rPr>
          <w:rFonts w:asciiTheme="minorHAnsi" w:hAnsiTheme="minorHAnsi" w:cstheme="minorHAnsi"/>
        </w:rPr>
        <w:t xml:space="preserve">). </w:t>
      </w:r>
      <w:r>
        <w:rPr>
          <w:rFonts w:asciiTheme="minorHAnsi" w:hAnsiTheme="minorHAnsi" w:cstheme="minorHAnsi"/>
        </w:rPr>
        <w:t>Further, it has been found that</w:t>
      </w:r>
      <w:r w:rsidR="0083068B" w:rsidRPr="006A0B26">
        <w:rPr>
          <w:rFonts w:asciiTheme="minorHAnsi" w:hAnsiTheme="minorHAnsi" w:cstheme="minorHAnsi"/>
        </w:rPr>
        <w:t xml:space="preserve"> suicide is </w:t>
      </w:r>
      <w:r w:rsidR="008661F9" w:rsidRPr="006A0B26">
        <w:rPr>
          <w:rFonts w:asciiTheme="minorHAnsi" w:hAnsiTheme="minorHAnsi" w:cstheme="minorHAnsi"/>
        </w:rPr>
        <w:t>a</w:t>
      </w:r>
      <w:r w:rsidR="0083068B" w:rsidRPr="006A0B26">
        <w:rPr>
          <w:rFonts w:asciiTheme="minorHAnsi" w:hAnsiTheme="minorHAnsi" w:cstheme="minorHAnsi"/>
        </w:rPr>
        <w:t xml:space="preserve"> leading cause of death among people who misuse alcohol and drugs (</w:t>
      </w:r>
      <w:r w:rsidR="008661F9" w:rsidRPr="006A0B26">
        <w:rPr>
          <w:rFonts w:asciiTheme="minorHAnsi" w:hAnsiTheme="minorHAnsi" w:cstheme="minorHAnsi"/>
        </w:rPr>
        <w:t>3</w:t>
      </w:r>
      <w:r w:rsidR="0083068B" w:rsidRPr="006A0B26">
        <w:rPr>
          <w:rFonts w:asciiTheme="minorHAnsi" w:hAnsiTheme="minorHAnsi" w:cstheme="minorHAnsi"/>
        </w:rPr>
        <w:t xml:space="preserve">). </w:t>
      </w:r>
    </w:p>
    <w:p w14:paraId="0A38C095" w14:textId="21A2DBC6" w:rsidR="008F367E" w:rsidRPr="00F441D1" w:rsidRDefault="0083068B" w:rsidP="002749E7">
      <w:pPr>
        <w:pStyle w:val="ListParagraph"/>
        <w:numPr>
          <w:ilvl w:val="0"/>
          <w:numId w:val="12"/>
        </w:numPr>
        <w:rPr>
          <w:rFonts w:cstheme="minorHAnsi"/>
          <w:bCs/>
          <w:color w:val="000000" w:themeColor="text1"/>
        </w:rPr>
      </w:pPr>
      <w:r w:rsidRPr="002749E7">
        <w:rPr>
          <w:rFonts w:cstheme="minorHAnsi"/>
        </w:rPr>
        <w:t xml:space="preserve">22% of </w:t>
      </w:r>
      <w:r w:rsidR="008F367E">
        <w:rPr>
          <w:rFonts w:cstheme="minorHAnsi"/>
        </w:rPr>
        <w:t xml:space="preserve">suicide </w:t>
      </w:r>
      <w:r w:rsidRPr="002749E7">
        <w:rPr>
          <w:rFonts w:cstheme="minorHAnsi"/>
        </w:rPr>
        <w:t>deaths involved alcohol intoxication</w:t>
      </w:r>
      <w:r w:rsidR="008F367E">
        <w:rPr>
          <w:rFonts w:cstheme="minorHAnsi"/>
        </w:rPr>
        <w:t xml:space="preserve"> (3)</w:t>
      </w:r>
    </w:p>
    <w:p w14:paraId="222BE18B" w14:textId="7FD60062" w:rsidR="002749E7" w:rsidRPr="002749E7" w:rsidRDefault="00257A76" w:rsidP="002749E7">
      <w:pPr>
        <w:pStyle w:val="ListParagraph"/>
        <w:numPr>
          <w:ilvl w:val="0"/>
          <w:numId w:val="12"/>
        </w:numPr>
        <w:rPr>
          <w:rFonts w:cstheme="minorHAnsi"/>
          <w:bCs/>
          <w:color w:val="000000" w:themeColor="text1"/>
        </w:rPr>
      </w:pPr>
      <w:r w:rsidRPr="002749E7">
        <w:rPr>
          <w:rFonts w:cstheme="minorHAnsi"/>
        </w:rPr>
        <w:t xml:space="preserve">30-40% </w:t>
      </w:r>
      <w:r w:rsidR="002C29D6" w:rsidRPr="002749E7">
        <w:rPr>
          <w:rFonts w:cstheme="minorHAnsi"/>
        </w:rPr>
        <w:t xml:space="preserve">of </w:t>
      </w:r>
      <w:r w:rsidRPr="002749E7">
        <w:rPr>
          <w:rFonts w:cstheme="minorHAnsi"/>
        </w:rPr>
        <w:t>suicide attempts involve</w:t>
      </w:r>
      <w:r w:rsidR="002C29D6" w:rsidRPr="002749E7">
        <w:rPr>
          <w:rFonts w:cstheme="minorHAnsi"/>
        </w:rPr>
        <w:t>d</w:t>
      </w:r>
      <w:r w:rsidRPr="002749E7">
        <w:rPr>
          <w:rFonts w:cstheme="minorHAnsi"/>
        </w:rPr>
        <w:t xml:space="preserve"> acute alcohol intoxication (3). </w:t>
      </w:r>
    </w:p>
    <w:p w14:paraId="099EAEC3" w14:textId="6F6ACA70" w:rsidR="002749E7" w:rsidRPr="002749E7" w:rsidRDefault="00257A76" w:rsidP="002749E7">
      <w:pPr>
        <w:pStyle w:val="ListParagraph"/>
        <w:numPr>
          <w:ilvl w:val="0"/>
          <w:numId w:val="12"/>
        </w:numPr>
        <w:rPr>
          <w:rFonts w:cstheme="minorHAnsi"/>
          <w:bCs/>
          <w:color w:val="000000" w:themeColor="text1"/>
        </w:rPr>
      </w:pPr>
      <w:r w:rsidRPr="002749E7">
        <w:rPr>
          <w:rFonts w:cstheme="minorHAnsi"/>
        </w:rPr>
        <w:t xml:space="preserve">20% of </w:t>
      </w:r>
      <w:r w:rsidR="008F367E">
        <w:rPr>
          <w:rFonts w:cstheme="minorHAnsi"/>
        </w:rPr>
        <w:t xml:space="preserve">suicide </w:t>
      </w:r>
      <w:r w:rsidRPr="002749E7">
        <w:rPr>
          <w:rFonts w:cstheme="minorHAnsi"/>
        </w:rPr>
        <w:t xml:space="preserve">deaths involved opiates (3). </w:t>
      </w:r>
    </w:p>
    <w:p w14:paraId="36BE5DCB" w14:textId="6EE51409" w:rsidR="00257A76" w:rsidRPr="002749E7" w:rsidRDefault="00257A76" w:rsidP="002749E7">
      <w:pPr>
        <w:pStyle w:val="ListParagraph"/>
        <w:numPr>
          <w:ilvl w:val="0"/>
          <w:numId w:val="12"/>
        </w:numPr>
        <w:rPr>
          <w:rFonts w:cstheme="minorHAnsi"/>
          <w:bCs/>
          <w:color w:val="000000" w:themeColor="text1"/>
        </w:rPr>
      </w:pPr>
      <w:r w:rsidRPr="002749E7">
        <w:rPr>
          <w:rFonts w:cstheme="minorHAnsi"/>
        </w:rPr>
        <w:t>From 2005 to 2011</w:t>
      </w:r>
      <w:r w:rsidR="008F367E">
        <w:rPr>
          <w:rFonts w:cstheme="minorHAnsi"/>
        </w:rPr>
        <w:t>,</w:t>
      </w:r>
      <w:r w:rsidRPr="002749E7">
        <w:rPr>
          <w:rFonts w:cstheme="minorHAnsi"/>
        </w:rPr>
        <w:t xml:space="preserve"> drug related suicide attempts </w:t>
      </w:r>
      <w:r w:rsidR="008F367E">
        <w:rPr>
          <w:rFonts w:cstheme="minorHAnsi"/>
        </w:rPr>
        <w:t xml:space="preserve">treated in the emergency department </w:t>
      </w:r>
      <w:r w:rsidRPr="002749E7">
        <w:rPr>
          <w:rFonts w:cstheme="minorHAnsi"/>
        </w:rPr>
        <w:t xml:space="preserve">increased 51%, with almost all involving a prescription drug over-the-counter medication (3). </w:t>
      </w:r>
    </w:p>
    <w:p w14:paraId="69B5567F" w14:textId="77777777" w:rsidR="006A0B26" w:rsidRDefault="006A0B26" w:rsidP="00C01045">
      <w:pPr>
        <w:jc w:val="center"/>
        <w:rPr>
          <w:rFonts w:asciiTheme="minorHAnsi" w:hAnsiTheme="minorHAnsi" w:cstheme="minorHAnsi"/>
          <w:b/>
          <w:color w:val="17BBB9"/>
        </w:rPr>
      </w:pPr>
    </w:p>
    <w:p w14:paraId="2286253B" w14:textId="2BBC166E" w:rsidR="009F525D" w:rsidRPr="006A0B26" w:rsidRDefault="009F525D" w:rsidP="00C01045">
      <w:pPr>
        <w:jc w:val="center"/>
        <w:rPr>
          <w:rFonts w:asciiTheme="minorHAnsi" w:hAnsiTheme="minorHAnsi" w:cstheme="minorHAnsi"/>
        </w:rPr>
      </w:pPr>
      <w:r w:rsidRPr="006A0B26">
        <w:rPr>
          <w:rFonts w:asciiTheme="minorHAnsi" w:hAnsiTheme="minorHAnsi" w:cstheme="minorHAnsi"/>
          <w:b/>
          <w:color w:val="17BBB9"/>
        </w:rPr>
        <w:t>Shared Risk &amp; Protective Factors</w:t>
      </w:r>
      <w:r w:rsidR="00C01045" w:rsidRPr="006A0B26">
        <w:rPr>
          <w:rFonts w:asciiTheme="minorHAnsi" w:hAnsiTheme="minorHAnsi" w:cstheme="minorHAnsi"/>
          <w:b/>
          <w:color w:val="17BBB9"/>
        </w:rPr>
        <w:t xml:space="preserve"> (3)</w:t>
      </w:r>
    </w:p>
    <w:p w14:paraId="132C1751" w14:textId="77777777" w:rsidR="0001390B" w:rsidRDefault="0001390B" w:rsidP="002749E7">
      <w:pPr>
        <w:rPr>
          <w:rFonts w:asciiTheme="minorHAnsi" w:hAnsiTheme="minorHAnsi" w:cstheme="minorHAnsi"/>
          <w:bCs/>
          <w:color w:val="000000" w:themeColor="text1"/>
        </w:rPr>
      </w:pPr>
    </w:p>
    <w:p w14:paraId="6F3294FE" w14:textId="5B2F751F" w:rsidR="002749E7" w:rsidRDefault="002749E7" w:rsidP="002749E7">
      <w:pPr>
        <w:rPr>
          <w:rFonts w:asciiTheme="minorHAnsi" w:hAnsiTheme="minorHAnsi" w:cstheme="minorHAnsi"/>
        </w:rPr>
      </w:pPr>
      <w:r>
        <w:rPr>
          <w:rFonts w:asciiTheme="minorHAnsi" w:hAnsiTheme="minorHAnsi" w:cstheme="minorHAnsi"/>
          <w:bCs/>
          <w:color w:val="000000" w:themeColor="text1"/>
        </w:rPr>
        <w:t xml:space="preserve">Individuals </w:t>
      </w:r>
      <w:r w:rsidR="009F525D" w:rsidRPr="006A0B26">
        <w:rPr>
          <w:rFonts w:asciiTheme="minorHAnsi" w:hAnsiTheme="minorHAnsi" w:cstheme="minorHAnsi"/>
        </w:rPr>
        <w:t xml:space="preserve">at risk for substance </w:t>
      </w:r>
      <w:r w:rsidR="00F441D1">
        <w:rPr>
          <w:rFonts w:asciiTheme="minorHAnsi" w:hAnsiTheme="minorHAnsi" w:cstheme="minorHAnsi"/>
        </w:rPr>
        <w:t>misuse</w:t>
      </w:r>
      <w:r w:rsidR="009F525D" w:rsidRPr="006A0B26">
        <w:rPr>
          <w:rFonts w:asciiTheme="minorHAnsi" w:hAnsiTheme="minorHAnsi" w:cstheme="minorHAnsi"/>
        </w:rPr>
        <w:t xml:space="preserve"> and suicide share a number of risk factors</w:t>
      </w:r>
      <w:r w:rsidR="00157B08" w:rsidRPr="006A0B26">
        <w:rPr>
          <w:rFonts w:asciiTheme="minorHAnsi" w:hAnsiTheme="minorHAnsi" w:cstheme="minorHAnsi"/>
        </w:rPr>
        <w:t xml:space="preserve">, as well as protective factors. </w:t>
      </w:r>
      <w:r w:rsidR="008F367E">
        <w:rPr>
          <w:rFonts w:asciiTheme="minorHAnsi" w:hAnsiTheme="minorHAnsi" w:cstheme="minorHAnsi"/>
        </w:rPr>
        <w:t>I</w:t>
      </w:r>
      <w:r>
        <w:rPr>
          <w:rFonts w:asciiTheme="minorHAnsi" w:hAnsiTheme="minorHAnsi" w:cstheme="minorHAnsi"/>
        </w:rPr>
        <w:t xml:space="preserve">ndividuals with a diagnosable substance use disorder </w:t>
      </w:r>
      <w:r w:rsidRPr="006A0B26">
        <w:rPr>
          <w:rFonts w:asciiTheme="minorHAnsi" w:hAnsiTheme="minorHAnsi" w:cstheme="minorHAnsi"/>
        </w:rPr>
        <w:t xml:space="preserve">are almost 6 times more likely to report a lifetime suicide attempt than those without a substance use disorder (4). </w:t>
      </w:r>
      <w:r>
        <w:rPr>
          <w:rFonts w:asciiTheme="minorHAnsi" w:hAnsiTheme="minorHAnsi" w:cstheme="minorHAnsi"/>
        </w:rPr>
        <w:t>When compar</w:t>
      </w:r>
      <w:r w:rsidR="008F367E">
        <w:rPr>
          <w:rFonts w:asciiTheme="minorHAnsi" w:hAnsiTheme="minorHAnsi" w:cstheme="minorHAnsi"/>
        </w:rPr>
        <w:t>ed</w:t>
      </w:r>
      <w:r w:rsidRPr="006A0B26">
        <w:rPr>
          <w:rFonts w:asciiTheme="minorHAnsi" w:hAnsiTheme="minorHAnsi" w:cstheme="minorHAnsi"/>
        </w:rPr>
        <w:t xml:space="preserve"> to the general population, individuals treated for alcohol </w:t>
      </w:r>
      <w:r w:rsidR="00F441D1">
        <w:rPr>
          <w:rFonts w:asciiTheme="minorHAnsi" w:hAnsiTheme="minorHAnsi" w:cstheme="minorHAnsi"/>
        </w:rPr>
        <w:t>use disorder</w:t>
      </w:r>
      <w:r w:rsidRPr="006A0B26">
        <w:rPr>
          <w:rFonts w:asciiTheme="minorHAnsi" w:hAnsiTheme="minorHAnsi" w:cstheme="minorHAnsi"/>
        </w:rPr>
        <w:t xml:space="preserve"> are at a 10 times greater risk </w:t>
      </w:r>
      <w:r w:rsidR="008F367E">
        <w:rPr>
          <w:rFonts w:asciiTheme="minorHAnsi" w:hAnsiTheme="minorHAnsi" w:cstheme="minorHAnsi"/>
        </w:rPr>
        <w:t>of</w:t>
      </w:r>
      <w:r w:rsidRPr="006A0B26">
        <w:rPr>
          <w:rFonts w:asciiTheme="minorHAnsi" w:hAnsiTheme="minorHAnsi" w:cstheme="minorHAnsi"/>
        </w:rPr>
        <w:t xml:space="preserve"> suicide (11). The </w:t>
      </w:r>
      <w:r w:rsidR="008F367E">
        <w:rPr>
          <w:rFonts w:asciiTheme="minorHAnsi" w:hAnsiTheme="minorHAnsi" w:cstheme="minorHAnsi"/>
        </w:rPr>
        <w:t xml:space="preserve">suicide </w:t>
      </w:r>
      <w:r w:rsidRPr="006A0B26">
        <w:rPr>
          <w:rFonts w:asciiTheme="minorHAnsi" w:hAnsiTheme="minorHAnsi" w:cstheme="minorHAnsi"/>
        </w:rPr>
        <w:t xml:space="preserve">rate among </w:t>
      </w:r>
      <w:r w:rsidR="008F367E">
        <w:rPr>
          <w:rFonts w:asciiTheme="minorHAnsi" w:hAnsiTheme="minorHAnsi" w:cstheme="minorHAnsi"/>
        </w:rPr>
        <w:t>males</w:t>
      </w:r>
      <w:r w:rsidR="008F367E" w:rsidRPr="006A0B26">
        <w:rPr>
          <w:rFonts w:asciiTheme="minorHAnsi" w:hAnsiTheme="minorHAnsi" w:cstheme="minorHAnsi"/>
        </w:rPr>
        <w:t xml:space="preserve"> </w:t>
      </w:r>
      <w:r w:rsidRPr="006A0B26">
        <w:rPr>
          <w:rFonts w:asciiTheme="minorHAnsi" w:hAnsiTheme="minorHAnsi" w:cstheme="minorHAnsi"/>
        </w:rPr>
        <w:t xml:space="preserve">with a substance </w:t>
      </w:r>
      <w:r w:rsidR="00F441D1">
        <w:rPr>
          <w:rFonts w:asciiTheme="minorHAnsi" w:hAnsiTheme="minorHAnsi" w:cstheme="minorHAnsi"/>
        </w:rPr>
        <w:t xml:space="preserve">use </w:t>
      </w:r>
      <w:r w:rsidRPr="006A0B26">
        <w:rPr>
          <w:rFonts w:asciiTheme="minorHAnsi" w:hAnsiTheme="minorHAnsi" w:cstheme="minorHAnsi"/>
        </w:rPr>
        <w:t xml:space="preserve">disorder is 2 to 3 times higher than among males who do not have a substance use disorder. Among women, a substance use disorder increases the risk of suicide by 6.5 times (7).  </w:t>
      </w:r>
    </w:p>
    <w:p w14:paraId="0E4E5C2B" w14:textId="77777777" w:rsidR="002749E7" w:rsidRDefault="002749E7" w:rsidP="002749E7">
      <w:pPr>
        <w:rPr>
          <w:rFonts w:asciiTheme="minorHAnsi" w:hAnsiTheme="minorHAnsi" w:cstheme="minorHAnsi"/>
        </w:rPr>
      </w:pPr>
    </w:p>
    <w:p w14:paraId="259FBDA6" w14:textId="46AD16E1" w:rsidR="002749E7" w:rsidRPr="006A0B26" w:rsidRDefault="008F367E" w:rsidP="002749E7">
      <w:pPr>
        <w:rPr>
          <w:rFonts w:asciiTheme="minorHAnsi" w:hAnsiTheme="minorHAnsi" w:cstheme="minorHAnsi"/>
        </w:rPr>
      </w:pPr>
      <w:r>
        <w:rPr>
          <w:rFonts w:asciiTheme="minorHAnsi" w:hAnsiTheme="minorHAnsi" w:cstheme="minorHAnsi"/>
        </w:rPr>
        <w:t>I</w:t>
      </w:r>
      <w:r w:rsidR="002749E7" w:rsidRPr="006A0B26">
        <w:rPr>
          <w:rFonts w:asciiTheme="minorHAnsi" w:hAnsiTheme="minorHAnsi" w:cstheme="minorHAnsi"/>
        </w:rPr>
        <w:t xml:space="preserve">ndividuals </w:t>
      </w:r>
      <w:r w:rsidR="002749E7">
        <w:rPr>
          <w:rFonts w:asciiTheme="minorHAnsi" w:hAnsiTheme="minorHAnsi" w:cstheme="minorHAnsi"/>
        </w:rPr>
        <w:t xml:space="preserve">who </w:t>
      </w:r>
      <w:r w:rsidR="002749E7" w:rsidRPr="006A0B26">
        <w:rPr>
          <w:rFonts w:asciiTheme="minorHAnsi" w:hAnsiTheme="minorHAnsi" w:cstheme="minorHAnsi"/>
        </w:rPr>
        <w:t>enter into</w:t>
      </w:r>
      <w:r w:rsidR="002749E7">
        <w:rPr>
          <w:rFonts w:asciiTheme="minorHAnsi" w:hAnsiTheme="minorHAnsi" w:cstheme="minorHAnsi"/>
        </w:rPr>
        <w:t xml:space="preserve"> </w:t>
      </w:r>
      <w:r w:rsidR="002749E7" w:rsidRPr="006A0B26">
        <w:rPr>
          <w:rFonts w:asciiTheme="minorHAnsi" w:hAnsiTheme="minorHAnsi" w:cstheme="minorHAnsi"/>
        </w:rPr>
        <w:t>treatment, after the cessation of all alcohol and drug use, and/or while in addiction recovery</w:t>
      </w:r>
      <w:r>
        <w:rPr>
          <w:rFonts w:asciiTheme="minorHAnsi" w:hAnsiTheme="minorHAnsi" w:cstheme="minorHAnsi"/>
        </w:rPr>
        <w:t xml:space="preserve"> are often at higher risk of suicide for several reasons. They</w:t>
      </w:r>
      <w:r w:rsidR="002749E7" w:rsidRPr="006A0B26">
        <w:rPr>
          <w:rFonts w:asciiTheme="minorHAnsi" w:hAnsiTheme="minorHAnsi" w:cstheme="minorHAnsi"/>
        </w:rPr>
        <w:t xml:space="preserve"> </w:t>
      </w:r>
      <w:r>
        <w:rPr>
          <w:rFonts w:asciiTheme="minorHAnsi" w:hAnsiTheme="minorHAnsi" w:cstheme="minorHAnsi"/>
        </w:rPr>
        <w:t>often</w:t>
      </w:r>
      <w:r w:rsidR="002749E7" w:rsidRPr="006A0B26">
        <w:rPr>
          <w:rFonts w:asciiTheme="minorHAnsi" w:hAnsiTheme="minorHAnsi" w:cstheme="minorHAnsi"/>
        </w:rPr>
        <w:t xml:space="preserve"> feel overwhelmed by </w:t>
      </w:r>
      <w:r>
        <w:rPr>
          <w:rFonts w:asciiTheme="minorHAnsi" w:hAnsiTheme="minorHAnsi" w:cstheme="minorHAnsi"/>
        </w:rPr>
        <w:t>mental health symptoms</w:t>
      </w:r>
      <w:r w:rsidR="002749E7" w:rsidRPr="006A0B26">
        <w:rPr>
          <w:rFonts w:asciiTheme="minorHAnsi" w:hAnsiTheme="minorHAnsi" w:cstheme="minorHAnsi"/>
        </w:rPr>
        <w:t xml:space="preserve"> that they have been medicating with substance use</w:t>
      </w:r>
      <w:r>
        <w:rPr>
          <w:rFonts w:asciiTheme="minorHAnsi" w:hAnsiTheme="minorHAnsi" w:cstheme="minorHAnsi"/>
        </w:rPr>
        <w:t>. T</w:t>
      </w:r>
      <w:r w:rsidR="002749E7" w:rsidRPr="006A0B26">
        <w:rPr>
          <w:rFonts w:asciiTheme="minorHAnsi" w:hAnsiTheme="minorHAnsi" w:cstheme="minorHAnsi"/>
        </w:rPr>
        <w:t xml:space="preserve">hey </w:t>
      </w:r>
      <w:r>
        <w:rPr>
          <w:rFonts w:asciiTheme="minorHAnsi" w:hAnsiTheme="minorHAnsi" w:cstheme="minorHAnsi"/>
        </w:rPr>
        <w:t xml:space="preserve">are often </w:t>
      </w:r>
      <w:r w:rsidR="002749E7" w:rsidRPr="006A0B26">
        <w:rPr>
          <w:rFonts w:asciiTheme="minorHAnsi" w:hAnsiTheme="minorHAnsi" w:cstheme="minorHAnsi"/>
        </w:rPr>
        <w:t>enter</w:t>
      </w:r>
      <w:r>
        <w:rPr>
          <w:rFonts w:asciiTheme="minorHAnsi" w:hAnsiTheme="minorHAnsi" w:cstheme="minorHAnsi"/>
        </w:rPr>
        <w:t>ing</w:t>
      </w:r>
      <w:r w:rsidR="002749E7" w:rsidRPr="006A0B26">
        <w:rPr>
          <w:rFonts w:asciiTheme="minorHAnsi" w:hAnsiTheme="minorHAnsi" w:cstheme="minorHAnsi"/>
        </w:rPr>
        <w:t xml:space="preserve"> treatment when a number of co-occurring life crises may be occurring (e.g., the loss of a job, marital problems), when their substance use is out of control</w:t>
      </w:r>
      <w:r>
        <w:rPr>
          <w:rFonts w:asciiTheme="minorHAnsi" w:hAnsiTheme="minorHAnsi" w:cstheme="minorHAnsi"/>
        </w:rPr>
        <w:t>,</w:t>
      </w:r>
      <w:r w:rsidR="002749E7" w:rsidRPr="006A0B26">
        <w:rPr>
          <w:rFonts w:asciiTheme="minorHAnsi" w:hAnsiTheme="minorHAnsi" w:cstheme="minorHAnsi"/>
        </w:rPr>
        <w:t xml:space="preserve"> increasing other risk factors</w:t>
      </w:r>
      <w:r>
        <w:rPr>
          <w:rFonts w:asciiTheme="minorHAnsi" w:hAnsiTheme="minorHAnsi" w:cstheme="minorHAnsi"/>
        </w:rPr>
        <w:t>;</w:t>
      </w:r>
      <w:r w:rsidR="002749E7" w:rsidRPr="006A0B26">
        <w:rPr>
          <w:rFonts w:asciiTheme="minorHAnsi" w:hAnsiTheme="minorHAnsi" w:cstheme="minorHAnsi"/>
        </w:rPr>
        <w:t xml:space="preserve"> and </w:t>
      </w:r>
      <w:proofErr w:type="gramStart"/>
      <w:r w:rsidR="002749E7" w:rsidRPr="006A0B26">
        <w:rPr>
          <w:rFonts w:asciiTheme="minorHAnsi" w:hAnsiTheme="minorHAnsi" w:cstheme="minorHAnsi"/>
        </w:rPr>
        <w:t>lastly</w:t>
      </w:r>
      <w:proofErr w:type="gramEnd"/>
      <w:r w:rsidR="002749E7" w:rsidRPr="006A0B26">
        <w:rPr>
          <w:rFonts w:asciiTheme="minorHAnsi" w:hAnsiTheme="minorHAnsi" w:cstheme="minorHAnsi"/>
        </w:rPr>
        <w:t xml:space="preserve"> they enter treatment at peaks in depressive symptoms (9). </w:t>
      </w:r>
    </w:p>
    <w:p w14:paraId="09D39C99" w14:textId="77777777" w:rsidR="002749E7" w:rsidRDefault="002749E7" w:rsidP="0083068B">
      <w:pPr>
        <w:rPr>
          <w:rFonts w:asciiTheme="minorHAnsi" w:hAnsiTheme="minorHAnsi" w:cstheme="minorHAnsi"/>
        </w:rPr>
      </w:pPr>
    </w:p>
    <w:p w14:paraId="50046C19" w14:textId="696765AE" w:rsidR="009F525D" w:rsidRPr="006A0B26" w:rsidRDefault="009F525D" w:rsidP="0083068B">
      <w:pPr>
        <w:rPr>
          <w:rFonts w:asciiTheme="minorHAnsi" w:hAnsiTheme="minorHAnsi" w:cstheme="minorHAnsi"/>
        </w:rPr>
      </w:pPr>
      <w:r w:rsidRPr="006A0B26">
        <w:rPr>
          <w:rFonts w:asciiTheme="minorHAnsi" w:hAnsiTheme="minorHAnsi" w:cstheme="minorHAnsi"/>
        </w:rPr>
        <w:t>If professionals</w:t>
      </w:r>
      <w:r w:rsidR="00AC04E9" w:rsidRPr="006A0B26">
        <w:rPr>
          <w:rFonts w:asciiTheme="minorHAnsi" w:hAnsiTheme="minorHAnsi" w:cstheme="minorHAnsi"/>
        </w:rPr>
        <w:t xml:space="preserve"> and peers</w:t>
      </w:r>
      <w:r w:rsidRPr="006A0B26">
        <w:rPr>
          <w:rFonts w:asciiTheme="minorHAnsi" w:hAnsiTheme="minorHAnsi" w:cstheme="minorHAnsi"/>
        </w:rPr>
        <w:t xml:space="preserve"> are aware of the overlap between risk and protective factors amongst those at risk of substance </w:t>
      </w:r>
      <w:r w:rsidR="00F441D1">
        <w:rPr>
          <w:rFonts w:asciiTheme="minorHAnsi" w:hAnsiTheme="minorHAnsi" w:cstheme="minorHAnsi"/>
        </w:rPr>
        <w:t>misuse</w:t>
      </w:r>
      <w:r w:rsidRPr="006A0B26">
        <w:rPr>
          <w:rFonts w:asciiTheme="minorHAnsi" w:hAnsiTheme="minorHAnsi" w:cstheme="minorHAnsi"/>
        </w:rPr>
        <w:t xml:space="preserve"> and </w:t>
      </w:r>
      <w:proofErr w:type="gramStart"/>
      <w:r w:rsidRPr="006A0B26">
        <w:rPr>
          <w:rFonts w:asciiTheme="minorHAnsi" w:hAnsiTheme="minorHAnsi" w:cstheme="minorHAnsi"/>
        </w:rPr>
        <w:t>suicide</w:t>
      </w:r>
      <w:proofErr w:type="gramEnd"/>
      <w:r w:rsidRPr="006A0B26">
        <w:rPr>
          <w:rFonts w:asciiTheme="minorHAnsi" w:hAnsiTheme="minorHAnsi" w:cstheme="minorHAnsi"/>
        </w:rPr>
        <w:t xml:space="preserve"> they can implement prevention programming that reduces risk and enhances protective factors. </w:t>
      </w:r>
      <w:r w:rsidR="004257AE" w:rsidRPr="006A0B26">
        <w:rPr>
          <w:rFonts w:asciiTheme="minorHAnsi" w:hAnsiTheme="minorHAnsi" w:cstheme="minorHAnsi"/>
        </w:rPr>
        <w:t xml:space="preserve">The image below, from SAMHSA (3) summarizes the shared risk and protective factors amongst those abusing substances and those who may be suicidal. </w:t>
      </w:r>
    </w:p>
    <w:p w14:paraId="4D1C61BB" w14:textId="7F9944BB" w:rsidR="0010081C" w:rsidRPr="006A0B26" w:rsidRDefault="005C6D6E" w:rsidP="0058388E">
      <w:pPr>
        <w:rPr>
          <w:rFonts w:asciiTheme="minorHAnsi" w:hAnsiTheme="minorHAnsi" w:cstheme="minorHAnsi"/>
        </w:rPr>
      </w:pPr>
      <w:r w:rsidRPr="381468EB">
        <w:rPr>
          <w:rFonts w:asciiTheme="minorHAnsi" w:hAnsiTheme="minorHAnsi" w:cstheme="minorBidi"/>
        </w:rPr>
        <w:lastRenderedPageBreak/>
        <w:t xml:space="preserve"> </w:t>
      </w:r>
      <w:r w:rsidR="00632562" w:rsidRPr="006A0B26">
        <w:rPr>
          <w:rFonts w:asciiTheme="minorHAnsi" w:hAnsiTheme="minorHAnsi" w:cstheme="minorHAnsi"/>
          <w:noProof/>
        </w:rPr>
        <w:drawing>
          <wp:inline distT="0" distB="0" distL="0" distR="0" wp14:anchorId="35EEB651" wp14:editId="4BE73BF1">
            <wp:extent cx="5943600" cy="3343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sentation1.pdf"/>
                    <pic:cNvPicPr/>
                  </pic:nvPicPr>
                  <pic:blipFill>
                    <a:blip r:embed="rId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E7A765B" w14:textId="6103D6DD" w:rsidR="0010081C" w:rsidRPr="006A0B26" w:rsidRDefault="008A51EB" w:rsidP="0010081C">
      <w:pPr>
        <w:jc w:val="center"/>
        <w:rPr>
          <w:rFonts w:asciiTheme="minorHAnsi" w:hAnsiTheme="minorHAnsi" w:cstheme="minorHAnsi"/>
          <w:b/>
          <w:color w:val="17BBB9"/>
        </w:rPr>
      </w:pPr>
      <w:r w:rsidRPr="006A0B26">
        <w:rPr>
          <w:rFonts w:asciiTheme="minorHAnsi" w:hAnsiTheme="minorHAnsi" w:cstheme="minorHAnsi"/>
          <w:b/>
          <w:color w:val="17BBB9"/>
        </w:rPr>
        <w:t xml:space="preserve">Alcohol and Drug </w:t>
      </w:r>
      <w:r w:rsidR="00070AC0">
        <w:rPr>
          <w:rFonts w:asciiTheme="minorHAnsi" w:hAnsiTheme="minorHAnsi" w:cstheme="minorHAnsi"/>
          <w:b/>
          <w:color w:val="17BBB9"/>
        </w:rPr>
        <w:t xml:space="preserve">(AOD) </w:t>
      </w:r>
      <w:r w:rsidRPr="006A0B26">
        <w:rPr>
          <w:rFonts w:asciiTheme="minorHAnsi" w:hAnsiTheme="minorHAnsi" w:cstheme="minorHAnsi"/>
          <w:b/>
          <w:color w:val="17BBB9"/>
        </w:rPr>
        <w:t>Treatment Providers – Partners in Suicide Prevention</w:t>
      </w:r>
    </w:p>
    <w:p w14:paraId="2F895348" w14:textId="77777777" w:rsidR="0001390B" w:rsidRDefault="0001390B" w:rsidP="0010081C">
      <w:pPr>
        <w:rPr>
          <w:rFonts w:asciiTheme="minorHAnsi" w:hAnsiTheme="minorHAnsi" w:cstheme="minorHAnsi"/>
        </w:rPr>
      </w:pPr>
    </w:p>
    <w:p w14:paraId="04A5C9B4" w14:textId="77F5E619" w:rsidR="00D85B63" w:rsidRDefault="002749E7" w:rsidP="0010081C">
      <w:pPr>
        <w:rPr>
          <w:rFonts w:asciiTheme="minorHAnsi" w:hAnsiTheme="minorHAnsi" w:cstheme="minorHAnsi"/>
        </w:rPr>
      </w:pPr>
      <w:r w:rsidRPr="006A0B26">
        <w:rPr>
          <w:rFonts w:asciiTheme="minorHAnsi" w:hAnsiTheme="minorHAnsi" w:cstheme="minorHAnsi"/>
        </w:rPr>
        <w:t xml:space="preserve">Numerous studies of individuals in drug and alcohol treatment </w:t>
      </w:r>
      <w:r>
        <w:rPr>
          <w:rFonts w:asciiTheme="minorHAnsi" w:hAnsiTheme="minorHAnsi" w:cstheme="minorHAnsi"/>
        </w:rPr>
        <w:t xml:space="preserve">programs </w:t>
      </w:r>
      <w:r w:rsidRPr="006A0B26">
        <w:rPr>
          <w:rFonts w:asciiTheme="minorHAnsi" w:hAnsiTheme="minorHAnsi" w:cstheme="minorHAnsi"/>
        </w:rPr>
        <w:t xml:space="preserve">show that past suicide attempts and current suicidal thoughts are common (5,6). </w:t>
      </w:r>
      <w:r w:rsidR="0010081C" w:rsidRPr="006A0B26">
        <w:rPr>
          <w:rFonts w:asciiTheme="minorHAnsi" w:hAnsiTheme="minorHAnsi" w:cstheme="minorHAnsi"/>
        </w:rPr>
        <w:t xml:space="preserve">Because alcohol and other drug treatment providers are in regular contact with patients at risk for relapse and suicide, they are an important resource for early detection and prevention of suicidal behavior. </w:t>
      </w:r>
      <w:r w:rsidR="004257AE" w:rsidRPr="006A0B26">
        <w:rPr>
          <w:rFonts w:asciiTheme="minorHAnsi" w:hAnsiTheme="minorHAnsi" w:cstheme="minorHAnsi"/>
        </w:rPr>
        <w:t xml:space="preserve">Further, alcohol and other drug treatment providers and </w:t>
      </w:r>
      <w:r w:rsidR="00AC04E9" w:rsidRPr="006A0B26">
        <w:rPr>
          <w:rFonts w:asciiTheme="minorHAnsi" w:hAnsiTheme="minorHAnsi" w:cstheme="minorHAnsi"/>
        </w:rPr>
        <w:t>suicide</w:t>
      </w:r>
      <w:r w:rsidR="004257AE" w:rsidRPr="006A0B26">
        <w:rPr>
          <w:rFonts w:asciiTheme="minorHAnsi" w:hAnsiTheme="minorHAnsi" w:cstheme="minorHAnsi"/>
        </w:rPr>
        <w:t xml:space="preserve"> prevention professionals have a unique opportunity to collaborate with one another to address common goals. The following graphic from SAMSHA (3) summarizes what alcohol and other drug treatment providers (substance misuse professionals) and suicide prevention professionals can do, together, to improve outcomes for the greater good. </w:t>
      </w:r>
    </w:p>
    <w:p w14:paraId="18ECD324" w14:textId="77777777" w:rsidR="006A0B26" w:rsidRPr="006A0B26" w:rsidRDefault="006A0B26" w:rsidP="0010081C">
      <w:pPr>
        <w:rPr>
          <w:rFonts w:asciiTheme="minorHAnsi" w:hAnsiTheme="minorHAnsi" w:cstheme="minorHAnsi"/>
        </w:rPr>
      </w:pPr>
    </w:p>
    <w:p w14:paraId="31B8EDDB" w14:textId="71C09876" w:rsidR="0010081C" w:rsidRPr="006A0B26" w:rsidRDefault="00D85B63" w:rsidP="006A0B26">
      <w:pPr>
        <w:jc w:val="center"/>
        <w:rPr>
          <w:rFonts w:asciiTheme="minorHAnsi" w:hAnsiTheme="minorHAnsi" w:cstheme="minorHAnsi"/>
        </w:rPr>
      </w:pPr>
      <w:r w:rsidRPr="006A0B26">
        <w:rPr>
          <w:rFonts w:asciiTheme="minorHAnsi" w:hAnsiTheme="minorHAnsi" w:cstheme="minorHAnsi"/>
          <w:noProof/>
        </w:rPr>
        <w:lastRenderedPageBreak/>
        <w:drawing>
          <wp:inline distT="0" distB="0" distL="0" distR="0" wp14:anchorId="25E788B5" wp14:editId="43B42B0E">
            <wp:extent cx="7416801" cy="4171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esentation1.pd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91264" cy="4213835"/>
                    </a:xfrm>
                    <a:prstGeom prst="rect">
                      <a:avLst/>
                    </a:prstGeom>
                  </pic:spPr>
                </pic:pic>
              </a:graphicData>
            </a:graphic>
          </wp:inline>
        </w:drawing>
      </w:r>
    </w:p>
    <w:p w14:paraId="07468F85" w14:textId="2837F23E" w:rsidR="0010081C" w:rsidRPr="006A0B26" w:rsidRDefault="0010081C" w:rsidP="0010081C">
      <w:pPr>
        <w:rPr>
          <w:rFonts w:asciiTheme="minorHAnsi" w:hAnsiTheme="minorHAnsi" w:cstheme="minorHAnsi"/>
        </w:rPr>
      </w:pPr>
    </w:p>
    <w:p w14:paraId="4D2378D2" w14:textId="77777777" w:rsidR="00B47E2C" w:rsidRPr="006A0B26" w:rsidRDefault="00B47E2C" w:rsidP="0083068B">
      <w:pPr>
        <w:rPr>
          <w:rFonts w:asciiTheme="minorHAnsi" w:hAnsiTheme="minorHAnsi" w:cstheme="minorHAnsi"/>
          <w:b/>
          <w:color w:val="17BBB9"/>
        </w:rPr>
      </w:pPr>
      <w:r w:rsidRPr="006A0B26">
        <w:rPr>
          <w:rFonts w:asciiTheme="minorHAnsi" w:hAnsiTheme="minorHAnsi" w:cstheme="minorHAnsi"/>
          <w:b/>
          <w:color w:val="17BBB9"/>
        </w:rPr>
        <w:t>What Can You Do?</w:t>
      </w:r>
    </w:p>
    <w:p w14:paraId="5A0591C1" w14:textId="25E413F0" w:rsidR="00B47E2C" w:rsidRPr="009F206B" w:rsidRDefault="00350D4F" w:rsidP="009F206B">
      <w:pPr>
        <w:pStyle w:val="ListParagraph"/>
        <w:numPr>
          <w:ilvl w:val="0"/>
          <w:numId w:val="11"/>
        </w:numPr>
        <w:rPr>
          <w:rFonts w:cstheme="minorHAnsi"/>
          <w:bCs/>
          <w:color w:val="000000" w:themeColor="text1"/>
          <w:sz w:val="24"/>
          <w:szCs w:val="24"/>
        </w:rPr>
      </w:pPr>
      <w:r>
        <w:rPr>
          <w:rFonts w:cstheme="minorHAnsi"/>
          <w:bCs/>
          <w:color w:val="000000" w:themeColor="text1"/>
          <w:sz w:val="24"/>
          <w:szCs w:val="24"/>
        </w:rPr>
        <w:t xml:space="preserve">Invite </w:t>
      </w:r>
      <w:r w:rsidR="00B47E2C" w:rsidRPr="006A0B26">
        <w:rPr>
          <w:rFonts w:cstheme="minorHAnsi"/>
          <w:bCs/>
          <w:color w:val="000000" w:themeColor="text1"/>
          <w:sz w:val="24"/>
          <w:szCs w:val="24"/>
        </w:rPr>
        <w:t>AOD providers</w:t>
      </w:r>
      <w:r>
        <w:rPr>
          <w:rFonts w:cstheme="minorHAnsi"/>
          <w:bCs/>
          <w:color w:val="000000" w:themeColor="text1"/>
          <w:sz w:val="24"/>
          <w:szCs w:val="24"/>
        </w:rPr>
        <w:t xml:space="preserve"> to participate in </w:t>
      </w:r>
      <w:r w:rsidRPr="006A0B26">
        <w:rPr>
          <w:rFonts w:cstheme="minorHAnsi"/>
          <w:bCs/>
          <w:color w:val="000000" w:themeColor="text1"/>
          <w:sz w:val="24"/>
          <w:szCs w:val="24"/>
        </w:rPr>
        <w:t xml:space="preserve">suicide prevention </w:t>
      </w:r>
      <w:r w:rsidRPr="009F206B">
        <w:rPr>
          <w:rFonts w:cstheme="minorHAnsi"/>
          <w:bCs/>
          <w:color w:val="000000" w:themeColor="text1"/>
          <w:sz w:val="24"/>
          <w:szCs w:val="24"/>
        </w:rPr>
        <w:t>gatekeeper trainings</w:t>
      </w:r>
      <w:r w:rsidR="008F367E">
        <w:rPr>
          <w:rFonts w:cstheme="minorHAnsi"/>
          <w:bCs/>
          <w:color w:val="000000" w:themeColor="text1"/>
          <w:sz w:val="24"/>
          <w:szCs w:val="24"/>
        </w:rPr>
        <w:t>,</w:t>
      </w:r>
      <w:r w:rsidR="009F206B" w:rsidRPr="009F206B">
        <w:rPr>
          <w:rFonts w:cstheme="minorHAnsi"/>
          <w:bCs/>
          <w:color w:val="000000" w:themeColor="text1"/>
          <w:sz w:val="24"/>
          <w:szCs w:val="24"/>
        </w:rPr>
        <w:t xml:space="preserve"> </w:t>
      </w:r>
      <w:r w:rsidR="008F367E">
        <w:rPr>
          <w:rFonts w:cstheme="minorHAnsi"/>
          <w:bCs/>
          <w:color w:val="000000" w:themeColor="text1"/>
          <w:sz w:val="24"/>
          <w:szCs w:val="24"/>
        </w:rPr>
        <w:t>o</w:t>
      </w:r>
      <w:r w:rsidR="00751A2B" w:rsidRPr="009F206B">
        <w:rPr>
          <w:rFonts w:cstheme="minorHAnsi"/>
          <w:bCs/>
          <w:color w:val="000000" w:themeColor="text1"/>
          <w:sz w:val="24"/>
          <w:szCs w:val="24"/>
        </w:rPr>
        <w:t xml:space="preserve">r if you are an AOD provider, request a </w:t>
      </w:r>
      <w:r w:rsidR="008F367E">
        <w:rPr>
          <w:rFonts w:cstheme="minorHAnsi"/>
          <w:bCs/>
          <w:color w:val="000000" w:themeColor="text1"/>
          <w:sz w:val="24"/>
          <w:szCs w:val="24"/>
        </w:rPr>
        <w:t xml:space="preserve">suicide prevention </w:t>
      </w:r>
      <w:r w:rsidR="00751A2B" w:rsidRPr="009F206B">
        <w:rPr>
          <w:rFonts w:cstheme="minorHAnsi"/>
          <w:bCs/>
          <w:color w:val="000000" w:themeColor="text1"/>
          <w:sz w:val="24"/>
          <w:szCs w:val="24"/>
        </w:rPr>
        <w:t>presentation</w:t>
      </w:r>
      <w:r w:rsidR="008F367E">
        <w:rPr>
          <w:rFonts w:cstheme="minorHAnsi"/>
          <w:bCs/>
          <w:color w:val="000000" w:themeColor="text1"/>
          <w:sz w:val="24"/>
          <w:szCs w:val="24"/>
        </w:rPr>
        <w:t xml:space="preserve"> or training</w:t>
      </w:r>
      <w:r w:rsidR="00751A2B" w:rsidRPr="009F206B">
        <w:rPr>
          <w:rFonts w:cstheme="minorHAnsi"/>
          <w:bCs/>
          <w:color w:val="000000" w:themeColor="text1"/>
          <w:sz w:val="24"/>
          <w:szCs w:val="24"/>
        </w:rPr>
        <w:t xml:space="preserve"> from your local county behavioral health agency.</w:t>
      </w:r>
    </w:p>
    <w:p w14:paraId="2AADD6C6" w14:textId="21AD6AC5" w:rsidR="00B47E2C" w:rsidRPr="006A0B26" w:rsidRDefault="00B47E2C" w:rsidP="00B47E2C">
      <w:pPr>
        <w:pStyle w:val="ListParagraph"/>
        <w:numPr>
          <w:ilvl w:val="0"/>
          <w:numId w:val="11"/>
        </w:numPr>
        <w:rPr>
          <w:rFonts w:cstheme="minorHAnsi"/>
          <w:bCs/>
          <w:color w:val="000000" w:themeColor="text1"/>
          <w:sz w:val="24"/>
          <w:szCs w:val="24"/>
        </w:rPr>
      </w:pPr>
      <w:r w:rsidRPr="006A0B26">
        <w:rPr>
          <w:rFonts w:cstheme="minorHAnsi"/>
          <w:bCs/>
          <w:color w:val="000000" w:themeColor="text1"/>
          <w:sz w:val="24"/>
          <w:szCs w:val="24"/>
        </w:rPr>
        <w:t>Ask AOD providers to share</w:t>
      </w:r>
      <w:r w:rsidR="00624218">
        <w:rPr>
          <w:rFonts w:cstheme="minorHAnsi"/>
          <w:bCs/>
          <w:color w:val="000000" w:themeColor="text1"/>
          <w:sz w:val="24"/>
          <w:szCs w:val="24"/>
        </w:rPr>
        <w:t xml:space="preserve"> information about suicide prevention</w:t>
      </w:r>
      <w:r w:rsidRPr="006A0B26">
        <w:rPr>
          <w:rFonts w:cstheme="minorHAnsi"/>
          <w:bCs/>
          <w:color w:val="000000" w:themeColor="text1"/>
          <w:sz w:val="24"/>
          <w:szCs w:val="24"/>
        </w:rPr>
        <w:t xml:space="preserve"> in their publications</w:t>
      </w:r>
      <w:r w:rsidR="001C3053">
        <w:rPr>
          <w:rFonts w:cstheme="minorHAnsi"/>
          <w:bCs/>
          <w:color w:val="000000" w:themeColor="text1"/>
          <w:sz w:val="24"/>
          <w:szCs w:val="24"/>
        </w:rPr>
        <w:t xml:space="preserve"> and on social media.  </w:t>
      </w:r>
      <w:r w:rsidR="00624218">
        <w:rPr>
          <w:rFonts w:cstheme="minorHAnsi"/>
          <w:bCs/>
          <w:color w:val="000000" w:themeColor="text1"/>
          <w:sz w:val="24"/>
          <w:szCs w:val="24"/>
        </w:rPr>
        <w:t xml:space="preserve">Pre-written </w:t>
      </w:r>
      <w:r w:rsidR="001C3053">
        <w:rPr>
          <w:rFonts w:cstheme="minorHAnsi"/>
          <w:bCs/>
          <w:color w:val="000000" w:themeColor="text1"/>
          <w:sz w:val="24"/>
          <w:szCs w:val="24"/>
        </w:rPr>
        <w:t xml:space="preserve">social media posts and </w:t>
      </w:r>
      <w:r w:rsidR="00624218">
        <w:rPr>
          <w:rFonts w:cstheme="minorHAnsi"/>
          <w:bCs/>
          <w:color w:val="000000" w:themeColor="text1"/>
          <w:sz w:val="24"/>
          <w:szCs w:val="24"/>
        </w:rPr>
        <w:t xml:space="preserve">drop-in articles can be </w:t>
      </w:r>
      <w:r w:rsidR="0070450C">
        <w:rPr>
          <w:rFonts w:cstheme="minorHAnsi"/>
          <w:bCs/>
          <w:color w:val="000000" w:themeColor="text1"/>
          <w:sz w:val="24"/>
          <w:szCs w:val="24"/>
        </w:rPr>
        <w:t xml:space="preserve">found in the Suicide Prevention Week Activation Kits on the Each Mind Matters website: </w:t>
      </w:r>
      <w:hyperlink r:id="rId10" w:history="1">
        <w:r w:rsidR="0070450C">
          <w:rPr>
            <w:rStyle w:val="Hyperlink"/>
          </w:rPr>
          <w:t>https://www.eachmindmatters.org/get-involved/spread-the-word/</w:t>
        </w:r>
      </w:hyperlink>
    </w:p>
    <w:p w14:paraId="0C5F7084" w14:textId="393EEBAE" w:rsidR="00CD0082" w:rsidRPr="006A0B26" w:rsidRDefault="001B0A32" w:rsidP="00B47E2C">
      <w:pPr>
        <w:pStyle w:val="ListParagraph"/>
        <w:numPr>
          <w:ilvl w:val="0"/>
          <w:numId w:val="11"/>
        </w:numPr>
        <w:rPr>
          <w:rFonts w:cstheme="minorHAnsi"/>
          <w:bCs/>
          <w:color w:val="000000" w:themeColor="text1"/>
          <w:sz w:val="24"/>
          <w:szCs w:val="24"/>
        </w:rPr>
      </w:pPr>
      <w:r w:rsidRPr="006A0B26">
        <w:rPr>
          <w:rFonts w:cstheme="minorHAnsi"/>
          <w:bCs/>
          <w:color w:val="000000" w:themeColor="text1"/>
          <w:sz w:val="24"/>
          <w:szCs w:val="24"/>
        </w:rPr>
        <w:t>Ask AOD provider</w:t>
      </w:r>
      <w:r w:rsidR="00DD7AA5">
        <w:rPr>
          <w:rFonts w:cstheme="minorHAnsi"/>
          <w:bCs/>
          <w:color w:val="000000" w:themeColor="text1"/>
          <w:sz w:val="24"/>
          <w:szCs w:val="24"/>
        </w:rPr>
        <w:t>s</w:t>
      </w:r>
      <w:r w:rsidRPr="006A0B26">
        <w:rPr>
          <w:rFonts w:cstheme="minorHAnsi"/>
          <w:bCs/>
          <w:color w:val="000000" w:themeColor="text1"/>
          <w:sz w:val="24"/>
          <w:szCs w:val="24"/>
        </w:rPr>
        <w:t xml:space="preserve"> to post </w:t>
      </w:r>
      <w:r w:rsidR="00DD7AA5">
        <w:rPr>
          <w:rFonts w:cstheme="minorHAnsi"/>
          <w:bCs/>
          <w:color w:val="000000" w:themeColor="text1"/>
          <w:sz w:val="24"/>
          <w:szCs w:val="24"/>
        </w:rPr>
        <w:t>one or more of the</w:t>
      </w:r>
      <w:r w:rsidR="00B47E2C" w:rsidRPr="006A0B26">
        <w:rPr>
          <w:rFonts w:cstheme="minorHAnsi"/>
          <w:bCs/>
          <w:color w:val="000000" w:themeColor="text1"/>
          <w:sz w:val="24"/>
          <w:szCs w:val="24"/>
        </w:rPr>
        <w:t xml:space="preserve"> ‘Know the Signs’</w:t>
      </w:r>
      <w:r w:rsidRPr="006A0B26">
        <w:rPr>
          <w:rFonts w:cstheme="minorHAnsi"/>
          <w:bCs/>
          <w:color w:val="000000" w:themeColor="text1"/>
          <w:sz w:val="24"/>
          <w:szCs w:val="24"/>
        </w:rPr>
        <w:t xml:space="preserve"> poster</w:t>
      </w:r>
      <w:r w:rsidR="00DD7AA5">
        <w:rPr>
          <w:rFonts w:cstheme="minorHAnsi"/>
          <w:bCs/>
          <w:color w:val="000000" w:themeColor="text1"/>
          <w:sz w:val="24"/>
          <w:szCs w:val="24"/>
        </w:rPr>
        <w:t>s</w:t>
      </w:r>
      <w:r w:rsidRPr="006A0B26">
        <w:rPr>
          <w:rFonts w:cstheme="minorHAnsi"/>
          <w:bCs/>
          <w:color w:val="000000" w:themeColor="text1"/>
          <w:sz w:val="24"/>
          <w:szCs w:val="24"/>
        </w:rPr>
        <w:t xml:space="preserve"> </w:t>
      </w:r>
      <w:r w:rsidR="00B47E2C" w:rsidRPr="006A0B26">
        <w:rPr>
          <w:rFonts w:cstheme="minorHAnsi"/>
          <w:bCs/>
          <w:color w:val="000000" w:themeColor="text1"/>
          <w:sz w:val="24"/>
          <w:szCs w:val="24"/>
        </w:rPr>
        <w:t xml:space="preserve">in their building. </w:t>
      </w:r>
      <w:r w:rsidRPr="006A0B26">
        <w:rPr>
          <w:rFonts w:cstheme="minorHAnsi"/>
          <w:bCs/>
          <w:color w:val="000000" w:themeColor="text1"/>
          <w:sz w:val="24"/>
          <w:szCs w:val="24"/>
        </w:rPr>
        <w:t xml:space="preserve"> </w:t>
      </w:r>
      <w:r w:rsidR="003A220F">
        <w:rPr>
          <w:rFonts w:cstheme="minorHAnsi"/>
          <w:bCs/>
          <w:color w:val="000000" w:themeColor="text1"/>
          <w:sz w:val="24"/>
          <w:szCs w:val="24"/>
        </w:rPr>
        <w:t>These can be downloaded for free at EMMResourceCenter.org</w:t>
      </w:r>
    </w:p>
    <w:p w14:paraId="62E9FDC9" w14:textId="6C1EE02D" w:rsidR="00B47E2C" w:rsidRDefault="00B47E2C" w:rsidP="00B47E2C">
      <w:pPr>
        <w:pStyle w:val="ListParagraph"/>
        <w:numPr>
          <w:ilvl w:val="0"/>
          <w:numId w:val="11"/>
        </w:numPr>
        <w:rPr>
          <w:rFonts w:cstheme="minorHAnsi"/>
          <w:bCs/>
          <w:color w:val="000000" w:themeColor="text1"/>
          <w:sz w:val="24"/>
          <w:szCs w:val="24"/>
        </w:rPr>
      </w:pPr>
      <w:r w:rsidRPr="006A0B26">
        <w:rPr>
          <w:rFonts w:cstheme="minorHAnsi"/>
          <w:bCs/>
          <w:color w:val="000000" w:themeColor="text1"/>
          <w:sz w:val="24"/>
          <w:szCs w:val="24"/>
        </w:rPr>
        <w:t xml:space="preserve">Share the </w:t>
      </w:r>
      <w:r w:rsidR="00256A84">
        <w:rPr>
          <w:rFonts w:cstheme="minorHAnsi"/>
          <w:bCs/>
          <w:color w:val="000000" w:themeColor="text1"/>
          <w:sz w:val="24"/>
          <w:szCs w:val="24"/>
        </w:rPr>
        <w:t xml:space="preserve">educational (and fun!) suicide prevention activities created by Each Mind Matters </w:t>
      </w:r>
      <w:r w:rsidR="00BD0ADD">
        <w:rPr>
          <w:rFonts w:cstheme="minorHAnsi"/>
          <w:bCs/>
          <w:color w:val="000000" w:themeColor="text1"/>
          <w:sz w:val="24"/>
          <w:szCs w:val="24"/>
        </w:rPr>
        <w:t xml:space="preserve">with </w:t>
      </w:r>
      <w:r w:rsidRPr="006A0B26">
        <w:rPr>
          <w:rFonts w:cstheme="minorHAnsi"/>
          <w:bCs/>
          <w:color w:val="000000" w:themeColor="text1"/>
          <w:sz w:val="24"/>
          <w:szCs w:val="24"/>
        </w:rPr>
        <w:t xml:space="preserve">AOD providers to host a game night. </w:t>
      </w:r>
      <w:r w:rsidR="00BD0ADD">
        <w:rPr>
          <w:rFonts w:cstheme="minorHAnsi"/>
          <w:bCs/>
          <w:color w:val="000000" w:themeColor="text1"/>
          <w:sz w:val="24"/>
          <w:szCs w:val="24"/>
        </w:rPr>
        <w:t xml:space="preserve"> Available activities include Bingo/</w:t>
      </w:r>
      <w:proofErr w:type="spellStart"/>
      <w:r w:rsidR="00BD0ADD">
        <w:rPr>
          <w:rFonts w:cstheme="minorHAnsi"/>
          <w:bCs/>
          <w:color w:val="000000" w:themeColor="text1"/>
          <w:sz w:val="24"/>
          <w:szCs w:val="24"/>
        </w:rPr>
        <w:t>Loteria</w:t>
      </w:r>
      <w:proofErr w:type="spellEnd"/>
      <w:r w:rsidR="00BD0ADD">
        <w:rPr>
          <w:rFonts w:cstheme="minorHAnsi"/>
          <w:bCs/>
          <w:color w:val="000000" w:themeColor="text1"/>
          <w:sz w:val="24"/>
          <w:szCs w:val="24"/>
        </w:rPr>
        <w:t xml:space="preserve"> and </w:t>
      </w:r>
      <w:r w:rsidR="00D61621">
        <w:rPr>
          <w:rFonts w:cstheme="minorHAnsi"/>
          <w:bCs/>
          <w:color w:val="000000" w:themeColor="text1"/>
          <w:sz w:val="24"/>
          <w:szCs w:val="24"/>
        </w:rPr>
        <w:t>Trivia.  Both of these can be downloaded for free on the EMMResourceCenter.org</w:t>
      </w:r>
    </w:p>
    <w:p w14:paraId="778AFC61" w14:textId="2A0113F2" w:rsidR="00D61621" w:rsidRDefault="00D61621" w:rsidP="00D61621">
      <w:pPr>
        <w:pStyle w:val="ListParagraph"/>
        <w:rPr>
          <w:rFonts w:cstheme="minorHAnsi"/>
          <w:bCs/>
          <w:color w:val="000000" w:themeColor="text1"/>
          <w:sz w:val="24"/>
          <w:szCs w:val="24"/>
        </w:rPr>
      </w:pPr>
    </w:p>
    <w:p w14:paraId="0666E463" w14:textId="345469A8" w:rsidR="00D61621" w:rsidRDefault="00D61621" w:rsidP="00D61621">
      <w:pPr>
        <w:pStyle w:val="ListParagraph"/>
        <w:rPr>
          <w:rFonts w:cstheme="minorHAnsi"/>
          <w:bCs/>
          <w:color w:val="000000" w:themeColor="text1"/>
          <w:sz w:val="24"/>
          <w:szCs w:val="24"/>
        </w:rPr>
      </w:pPr>
    </w:p>
    <w:p w14:paraId="256614A5" w14:textId="5832C3C6" w:rsidR="00D61621" w:rsidRDefault="00D61621" w:rsidP="00D61621">
      <w:pPr>
        <w:pStyle w:val="ListParagraph"/>
        <w:rPr>
          <w:rFonts w:cstheme="minorHAnsi"/>
          <w:bCs/>
          <w:color w:val="000000" w:themeColor="text1"/>
          <w:sz w:val="24"/>
          <w:szCs w:val="24"/>
        </w:rPr>
      </w:pPr>
    </w:p>
    <w:p w14:paraId="2E8D67DC" w14:textId="77777777" w:rsidR="00D61621" w:rsidRPr="006A0B26" w:rsidRDefault="00D61621" w:rsidP="00D61621">
      <w:pPr>
        <w:pStyle w:val="ListParagraph"/>
        <w:rPr>
          <w:rFonts w:cstheme="minorHAnsi"/>
          <w:bCs/>
          <w:color w:val="000000" w:themeColor="text1"/>
          <w:sz w:val="24"/>
          <w:szCs w:val="24"/>
        </w:rPr>
      </w:pPr>
    </w:p>
    <w:p w14:paraId="752F561D" w14:textId="163F6D27" w:rsidR="00B47E2C" w:rsidRPr="006A0B26" w:rsidRDefault="00B47E2C" w:rsidP="00256A84">
      <w:pPr>
        <w:pStyle w:val="ListParagraph"/>
        <w:rPr>
          <w:rFonts w:cstheme="minorHAnsi"/>
          <w:bCs/>
          <w:color w:val="000000" w:themeColor="text1"/>
          <w:sz w:val="24"/>
          <w:szCs w:val="24"/>
        </w:rPr>
      </w:pPr>
    </w:p>
    <w:p w14:paraId="3A6E3834" w14:textId="77777777" w:rsidR="00D85B63" w:rsidRPr="006A0B26" w:rsidRDefault="00D85B63" w:rsidP="00D85B63">
      <w:pPr>
        <w:pStyle w:val="ListParagraph"/>
        <w:jc w:val="center"/>
        <w:rPr>
          <w:rFonts w:cstheme="minorHAnsi"/>
          <w:b/>
          <w:color w:val="17BBB9"/>
          <w:sz w:val="24"/>
          <w:szCs w:val="24"/>
        </w:rPr>
      </w:pPr>
    </w:p>
    <w:p w14:paraId="25433C7D" w14:textId="4BC4D92F" w:rsidR="00D85B63" w:rsidRPr="006A0B26" w:rsidRDefault="00D85B63" w:rsidP="00D85B63">
      <w:pPr>
        <w:pStyle w:val="ListParagraph"/>
        <w:jc w:val="center"/>
        <w:rPr>
          <w:rFonts w:cstheme="minorHAnsi"/>
          <w:b/>
          <w:color w:val="17BBB9"/>
          <w:sz w:val="24"/>
          <w:szCs w:val="24"/>
        </w:rPr>
      </w:pPr>
      <w:r w:rsidRPr="006A0B26">
        <w:rPr>
          <w:rFonts w:cstheme="minorHAnsi"/>
          <w:b/>
          <w:color w:val="17BBB9"/>
          <w:sz w:val="24"/>
          <w:szCs w:val="24"/>
        </w:rPr>
        <w:t xml:space="preserve">Restaurant and Bar </w:t>
      </w:r>
      <w:r w:rsidR="006A0B26" w:rsidRPr="006A0B26">
        <w:rPr>
          <w:rFonts w:cstheme="minorHAnsi"/>
          <w:b/>
          <w:color w:val="17BBB9"/>
          <w:sz w:val="24"/>
          <w:szCs w:val="24"/>
        </w:rPr>
        <w:t>Industry –</w:t>
      </w:r>
      <w:r w:rsidRPr="006A0B26">
        <w:rPr>
          <w:rFonts w:cstheme="minorHAnsi"/>
          <w:b/>
          <w:color w:val="17BBB9"/>
          <w:sz w:val="24"/>
          <w:szCs w:val="24"/>
        </w:rPr>
        <w:t xml:space="preserve"> Partners in Suicide Prevention</w:t>
      </w:r>
    </w:p>
    <w:p w14:paraId="6063AAE8" w14:textId="7B89118F" w:rsidR="006A0B26" w:rsidRPr="006A0B26" w:rsidRDefault="006A0B26" w:rsidP="006A0B26">
      <w:pPr>
        <w:rPr>
          <w:rFonts w:asciiTheme="minorHAnsi" w:hAnsiTheme="minorHAnsi" w:cstheme="minorHAnsi"/>
          <w:color w:val="000000"/>
        </w:rPr>
      </w:pPr>
      <w:r>
        <w:rPr>
          <w:rFonts w:asciiTheme="minorHAnsi" w:hAnsiTheme="minorHAnsi" w:cstheme="minorHAnsi"/>
          <w:color w:val="000000"/>
        </w:rPr>
        <w:t>A</w:t>
      </w:r>
      <w:r w:rsidRPr="006A0B26">
        <w:rPr>
          <w:rFonts w:asciiTheme="minorHAnsi" w:hAnsiTheme="minorHAnsi" w:cstheme="minorHAnsi"/>
          <w:color w:val="000000"/>
        </w:rPr>
        <w:t xml:space="preserve"> survey of over 2000 culinary workers conducted by the </w:t>
      </w:r>
      <w:r w:rsidRPr="006A0B26">
        <w:rPr>
          <w:rFonts w:asciiTheme="minorHAnsi" w:hAnsiTheme="minorHAnsi" w:cstheme="minorHAnsi"/>
          <w:color w:val="000000" w:themeColor="text1"/>
        </w:rPr>
        <w:t>Heirloom Foundation </w:t>
      </w:r>
      <w:r w:rsidRPr="006A0B26">
        <w:rPr>
          <w:rFonts w:asciiTheme="minorHAnsi" w:hAnsiTheme="minorHAnsi" w:cstheme="minorHAnsi"/>
          <w:color w:val="000000"/>
        </w:rPr>
        <w:t xml:space="preserve">found that 94% reported having current or past mental health issues, particularly depression, anxiety and substance </w:t>
      </w:r>
      <w:r w:rsidR="00F441D1">
        <w:rPr>
          <w:rFonts w:asciiTheme="minorHAnsi" w:hAnsiTheme="minorHAnsi" w:cstheme="minorHAnsi"/>
          <w:color w:val="000000"/>
        </w:rPr>
        <w:t>use disorders</w:t>
      </w:r>
      <w:r>
        <w:rPr>
          <w:rFonts w:asciiTheme="minorHAnsi" w:hAnsiTheme="minorHAnsi" w:cstheme="minorHAnsi"/>
          <w:color w:val="000000"/>
        </w:rPr>
        <w:t xml:space="preserve"> (12)</w:t>
      </w:r>
      <w:r w:rsidRPr="006A0B26">
        <w:rPr>
          <w:rFonts w:asciiTheme="minorHAnsi" w:hAnsiTheme="minorHAnsi" w:cstheme="minorHAnsi"/>
          <w:color w:val="000000"/>
        </w:rPr>
        <w:t>. Three quarters of respondents reported multiple mental health conditions. Most respondents pointed to the stigma of mental health conditions and lack of access to behavioral health care as major barriers. In 2016 </w:t>
      </w:r>
      <w:r>
        <w:rPr>
          <w:rFonts w:asciiTheme="minorHAnsi" w:hAnsiTheme="minorHAnsi" w:cstheme="minorHAnsi"/>
          <w:color w:val="000000"/>
        </w:rPr>
        <w:t>SAMHSA</w:t>
      </w:r>
      <w:r w:rsidRPr="006A0B26">
        <w:rPr>
          <w:rFonts w:asciiTheme="minorHAnsi" w:hAnsiTheme="minorHAnsi" w:cstheme="minorHAnsi"/>
          <w:color w:val="000000"/>
        </w:rPr>
        <w:t xml:space="preserve"> reported that food service and accommodation workers had the highest reported rates of a past year substance use disorder of any industry included in the study, and that rates of illicit drug use were rising in that industry</w:t>
      </w:r>
      <w:r>
        <w:rPr>
          <w:rFonts w:asciiTheme="minorHAnsi" w:hAnsiTheme="minorHAnsi" w:cstheme="minorHAnsi"/>
          <w:color w:val="000000"/>
        </w:rPr>
        <w:t xml:space="preserve"> (13)</w:t>
      </w:r>
      <w:r w:rsidRPr="006A0B26">
        <w:rPr>
          <w:rFonts w:asciiTheme="minorHAnsi" w:hAnsiTheme="minorHAnsi" w:cstheme="minorHAnsi"/>
          <w:color w:val="000000"/>
        </w:rPr>
        <w:t>.</w:t>
      </w:r>
    </w:p>
    <w:p w14:paraId="6AA07CD1" w14:textId="77777777" w:rsidR="006A0B26" w:rsidRPr="006A0B26" w:rsidRDefault="006A0B26" w:rsidP="006A0B26">
      <w:pPr>
        <w:rPr>
          <w:rFonts w:asciiTheme="minorHAnsi" w:hAnsiTheme="minorHAnsi" w:cstheme="minorHAnsi"/>
          <w:color w:val="000000"/>
        </w:rPr>
      </w:pPr>
      <w:r w:rsidRPr="006A0B26">
        <w:rPr>
          <w:rFonts w:asciiTheme="minorHAnsi" w:hAnsiTheme="minorHAnsi" w:cstheme="minorHAnsi"/>
          <w:color w:val="000000"/>
        </w:rPr>
        <w:t> </w:t>
      </w:r>
    </w:p>
    <w:p w14:paraId="29E14567" w14:textId="6A1A3250" w:rsidR="006A0B26" w:rsidRPr="006A0B26" w:rsidRDefault="006A0B26" w:rsidP="006A0B26">
      <w:pPr>
        <w:rPr>
          <w:rFonts w:asciiTheme="minorHAnsi" w:hAnsiTheme="minorHAnsi" w:cstheme="minorHAnsi"/>
          <w:color w:val="000000"/>
        </w:rPr>
      </w:pPr>
      <w:r w:rsidRPr="006A0B26">
        <w:rPr>
          <w:rFonts w:asciiTheme="minorHAnsi" w:hAnsiTheme="minorHAnsi" w:cstheme="minorHAnsi"/>
          <w:color w:val="000000"/>
        </w:rPr>
        <w:t>The Centers for Disease Control’s </w:t>
      </w:r>
      <w:r w:rsidRPr="006A0B26">
        <w:rPr>
          <w:rFonts w:asciiTheme="minorHAnsi" w:hAnsiTheme="minorHAnsi" w:cstheme="minorHAnsi"/>
          <w:color w:val="000000" w:themeColor="text1"/>
        </w:rPr>
        <w:t>Suicide Rates by Major Occupational Group </w:t>
      </w:r>
      <w:r w:rsidRPr="006A0B26">
        <w:rPr>
          <w:rFonts w:asciiTheme="minorHAnsi" w:hAnsiTheme="minorHAnsi" w:cstheme="minorHAnsi"/>
          <w:color w:val="000000"/>
        </w:rPr>
        <w:t>reported that Food Preparation and Serving Related industry had the 11</w:t>
      </w:r>
      <w:r w:rsidRPr="006A0B26">
        <w:rPr>
          <w:rFonts w:asciiTheme="minorHAnsi" w:hAnsiTheme="minorHAnsi" w:cstheme="minorHAnsi"/>
          <w:color w:val="000000"/>
          <w:vertAlign w:val="superscript"/>
        </w:rPr>
        <w:t>th</w:t>
      </w:r>
      <w:r w:rsidRPr="006A0B26">
        <w:rPr>
          <w:rFonts w:asciiTheme="minorHAnsi" w:hAnsiTheme="minorHAnsi" w:cstheme="minorHAnsi"/>
          <w:color w:val="000000"/>
        </w:rPr>
        <w:t> highest rate of suicide of occupations, and that this rate had increased by 43% between 2012 and 2015</w:t>
      </w:r>
      <w:r>
        <w:rPr>
          <w:rFonts w:asciiTheme="minorHAnsi" w:hAnsiTheme="minorHAnsi" w:cstheme="minorHAnsi"/>
          <w:color w:val="000000"/>
        </w:rPr>
        <w:t xml:space="preserve"> (14)</w:t>
      </w:r>
      <w:r w:rsidRPr="006A0B26">
        <w:rPr>
          <w:rFonts w:asciiTheme="minorHAnsi" w:hAnsiTheme="minorHAnsi" w:cstheme="minorHAnsi"/>
          <w:color w:val="000000"/>
        </w:rPr>
        <w:t xml:space="preserve">. </w:t>
      </w:r>
    </w:p>
    <w:p w14:paraId="42305456" w14:textId="77777777" w:rsidR="006A0B26" w:rsidRPr="006A0B26" w:rsidRDefault="006A0B26" w:rsidP="006A0B26">
      <w:pPr>
        <w:rPr>
          <w:rFonts w:asciiTheme="minorHAnsi" w:hAnsiTheme="minorHAnsi" w:cstheme="minorHAnsi"/>
          <w:color w:val="000000"/>
        </w:rPr>
      </w:pPr>
      <w:r w:rsidRPr="006A0B26">
        <w:rPr>
          <w:rFonts w:asciiTheme="minorHAnsi" w:hAnsiTheme="minorHAnsi" w:cstheme="minorHAnsi"/>
          <w:color w:val="000000"/>
        </w:rPr>
        <w:t> </w:t>
      </w:r>
    </w:p>
    <w:p w14:paraId="12275178" w14:textId="2E3DE716" w:rsidR="004B2353" w:rsidRDefault="006A0B26" w:rsidP="00090E46">
      <w:pPr>
        <w:rPr>
          <w:rFonts w:asciiTheme="minorHAnsi" w:hAnsiTheme="minorHAnsi" w:cstheme="minorHAnsi"/>
          <w:color w:val="000000"/>
        </w:rPr>
      </w:pPr>
      <w:r w:rsidRPr="006A0B26">
        <w:rPr>
          <w:rFonts w:asciiTheme="minorHAnsi" w:hAnsiTheme="minorHAnsi" w:cstheme="minorHAnsi"/>
          <w:color w:val="000000"/>
        </w:rPr>
        <w:t>Several common occupational-related factors might contribute to these statistics. Restaurant work is often characterized by irregular hours, high pressure and stress, fast pace and physical demands that can lead to injuries and chronic pain.  Alcohol is abundant and readily available. Many do not have health insurance, and access to behavioral health care is limited. There is a culture of valuing “toughness” in holding up under the strains of the work. Many workers blow off steam and manage physical and mental stress through alcohol and drug use. People working within the industry report that stigma around admitting mental health and substance use problems, as well as concerns about career jeopardy, close a vicious loop that keeps people who need help from seeking it.</w:t>
      </w:r>
    </w:p>
    <w:p w14:paraId="17D6F662" w14:textId="2CB6DAB4" w:rsidR="00B232FE" w:rsidRDefault="00B232FE" w:rsidP="00090E46">
      <w:pPr>
        <w:rPr>
          <w:rFonts w:asciiTheme="minorHAnsi" w:hAnsiTheme="minorHAnsi" w:cstheme="minorHAnsi"/>
          <w:color w:val="000000"/>
        </w:rPr>
      </w:pPr>
    </w:p>
    <w:p w14:paraId="7DF101B4" w14:textId="157493CD" w:rsidR="00B232FE" w:rsidRDefault="00B232FE" w:rsidP="00090E46">
      <w:pPr>
        <w:rPr>
          <w:rFonts w:asciiTheme="minorHAnsi" w:hAnsiTheme="minorHAnsi" w:cstheme="minorHAnsi"/>
          <w:color w:val="000000"/>
        </w:rPr>
      </w:pPr>
      <w:r>
        <w:rPr>
          <w:rFonts w:asciiTheme="minorHAnsi" w:hAnsiTheme="minorHAnsi" w:cstheme="minorHAnsi"/>
          <w:color w:val="000000"/>
        </w:rPr>
        <w:t xml:space="preserve">These statistics were collected well before the COVID-19 crisis hit in March 2020. Since </w:t>
      </w:r>
      <w:proofErr w:type="gramStart"/>
      <w:r>
        <w:rPr>
          <w:rFonts w:asciiTheme="minorHAnsi" w:hAnsiTheme="minorHAnsi" w:cstheme="minorHAnsi"/>
          <w:color w:val="000000"/>
        </w:rPr>
        <w:t>then</w:t>
      </w:r>
      <w:proofErr w:type="gramEnd"/>
      <w:r>
        <w:rPr>
          <w:rFonts w:asciiTheme="minorHAnsi" w:hAnsiTheme="minorHAnsi" w:cstheme="minorHAnsi"/>
          <w:color w:val="000000"/>
        </w:rPr>
        <w:t xml:space="preserve"> most restaurants have had to </w:t>
      </w:r>
      <w:r w:rsidR="00447592">
        <w:rPr>
          <w:rFonts w:asciiTheme="minorHAnsi" w:hAnsiTheme="minorHAnsi" w:cstheme="minorHAnsi"/>
          <w:color w:val="000000"/>
        </w:rPr>
        <w:t xml:space="preserve">significantly change the way they do business, and </w:t>
      </w:r>
      <w:r w:rsidR="00FA2DF4">
        <w:rPr>
          <w:rFonts w:asciiTheme="minorHAnsi" w:hAnsiTheme="minorHAnsi" w:cstheme="minorHAnsi"/>
          <w:color w:val="000000"/>
        </w:rPr>
        <w:t>some have had to close</w:t>
      </w:r>
      <w:r>
        <w:rPr>
          <w:rFonts w:asciiTheme="minorHAnsi" w:hAnsiTheme="minorHAnsi" w:cstheme="minorHAnsi"/>
          <w:color w:val="000000"/>
        </w:rPr>
        <w:t xml:space="preserve"> their doors</w:t>
      </w:r>
      <w:r w:rsidR="00447592">
        <w:rPr>
          <w:rFonts w:asciiTheme="minorHAnsi" w:hAnsiTheme="minorHAnsi" w:cstheme="minorHAnsi"/>
          <w:color w:val="000000"/>
        </w:rPr>
        <w:t xml:space="preserve"> altogether. In addition to the heartbreak of losing a business built with hard work and a dream, the pandemic has led to loss of work for many employed in the restaurant industry, with no clear end in sight. The hardship and uncertainty of these times for those in the restaurant industry is leading to behavioral health challenges among those who may never have experienced them before and is likely to compound risk for those who were already vulnerable. </w:t>
      </w:r>
    </w:p>
    <w:p w14:paraId="72410B0D" w14:textId="4451F153" w:rsidR="003B1F4D" w:rsidRDefault="003B1F4D" w:rsidP="00090E46">
      <w:pPr>
        <w:rPr>
          <w:rFonts w:asciiTheme="minorHAnsi" w:hAnsiTheme="minorHAnsi" w:cstheme="minorHAnsi"/>
          <w:color w:val="000000"/>
        </w:rPr>
      </w:pPr>
    </w:p>
    <w:p w14:paraId="16A3E3E2" w14:textId="0F8F0BB2" w:rsidR="003B1F4D" w:rsidRDefault="003B1F4D" w:rsidP="00090E46">
      <w:pPr>
        <w:rPr>
          <w:rFonts w:asciiTheme="minorHAnsi" w:hAnsiTheme="minorHAnsi" w:cstheme="minorHAnsi"/>
          <w:color w:val="000000"/>
        </w:rPr>
      </w:pPr>
      <w:r>
        <w:rPr>
          <w:rFonts w:asciiTheme="minorHAnsi" w:hAnsiTheme="minorHAnsi" w:cstheme="minorHAnsi"/>
          <w:color w:val="000000"/>
        </w:rPr>
        <w:t>A shining light in the restaurant industry is "</w:t>
      </w:r>
      <w:hyperlink r:id="rId11" w:history="1">
        <w:r w:rsidRPr="003B1F4D">
          <w:rPr>
            <w:rStyle w:val="Hyperlink"/>
            <w:rFonts w:asciiTheme="minorHAnsi" w:hAnsiTheme="minorHAnsi" w:cstheme="minorHAnsi"/>
          </w:rPr>
          <w:t>I Got Your Back</w:t>
        </w:r>
      </w:hyperlink>
      <w:r>
        <w:rPr>
          <w:rFonts w:asciiTheme="minorHAnsi" w:hAnsiTheme="minorHAnsi" w:cstheme="minorHAnsi"/>
          <w:color w:val="000000"/>
        </w:rPr>
        <w:t>". This initiative was formed in 2019 not long after the death of Anthony Bourdain by a chef in Sacramento who had lost many colleagues to suicide and wanted to help. I Got Your Back is a collaborative effort across several restaurants in the Sacramento area that is working to change the culture around mental health. Components include training, confidential online screening tools, and encouraging help-seeking through training peer counselors and promoting local resources.</w:t>
      </w:r>
    </w:p>
    <w:p w14:paraId="7C008B7E" w14:textId="3BF44A93" w:rsidR="00090E46" w:rsidRDefault="00090E46" w:rsidP="00090E46">
      <w:pPr>
        <w:rPr>
          <w:rFonts w:asciiTheme="minorHAnsi" w:hAnsiTheme="minorHAnsi" w:cstheme="minorHAnsi"/>
          <w:color w:val="000000"/>
        </w:rPr>
      </w:pPr>
    </w:p>
    <w:p w14:paraId="01A2890F" w14:textId="50C38CEE" w:rsidR="00FA2DF4" w:rsidRDefault="00CD19C3" w:rsidP="00090E46">
      <w:pPr>
        <w:rPr>
          <w:rFonts w:asciiTheme="minorHAnsi" w:hAnsiTheme="minorHAnsi" w:cstheme="minorHAnsi"/>
          <w:color w:val="000000"/>
        </w:rPr>
      </w:pPr>
      <w:hyperlink r:id="rId12" w:history="1">
        <w:r w:rsidR="00FA2DF4" w:rsidRPr="00FA2DF4">
          <w:rPr>
            <w:rStyle w:val="Hyperlink"/>
            <w:rFonts w:asciiTheme="minorHAnsi" w:hAnsiTheme="minorHAnsi" w:cstheme="minorHAnsi"/>
          </w:rPr>
          <w:t>Fair Kitchens</w:t>
        </w:r>
      </w:hyperlink>
      <w:r w:rsidR="00FA2DF4">
        <w:rPr>
          <w:rFonts w:asciiTheme="minorHAnsi" w:hAnsiTheme="minorHAnsi" w:cstheme="minorHAnsi"/>
          <w:color w:val="000000"/>
        </w:rPr>
        <w:t xml:space="preserve"> is a movement to inspire a culture of wellness within the restaurant industry. The organization has found that r</w:t>
      </w:r>
      <w:r w:rsidR="00FA2DF4" w:rsidRPr="00FA2DF4">
        <w:rPr>
          <w:rFonts w:asciiTheme="minorHAnsi" w:hAnsiTheme="minorHAnsi" w:cstheme="minorHAnsi"/>
          <w:color w:val="000000"/>
        </w:rPr>
        <w:t>esearch by Unilever Food Solutions reveal</w:t>
      </w:r>
      <w:r w:rsidR="00FA2DF4">
        <w:rPr>
          <w:rFonts w:asciiTheme="minorHAnsi" w:hAnsiTheme="minorHAnsi" w:cstheme="minorHAnsi"/>
          <w:color w:val="000000"/>
        </w:rPr>
        <w:t>ed</w:t>
      </w:r>
      <w:r w:rsidR="00FA2DF4" w:rsidRPr="00FA2DF4">
        <w:rPr>
          <w:rFonts w:asciiTheme="minorHAnsi" w:hAnsiTheme="minorHAnsi" w:cstheme="minorHAnsi"/>
          <w:color w:val="000000"/>
        </w:rPr>
        <w:t xml:space="preserve"> a serious wellbeing </w:t>
      </w:r>
      <w:r w:rsidR="00FA2DF4" w:rsidRPr="00FA2DF4">
        <w:rPr>
          <w:rFonts w:asciiTheme="minorHAnsi" w:hAnsiTheme="minorHAnsi" w:cstheme="minorHAnsi"/>
          <w:color w:val="000000"/>
        </w:rPr>
        <w:lastRenderedPageBreak/>
        <w:t>issue within professional kitchens: 74% of chefs are sleep deprived to the point of exhaustion; 63% of chefs feel depressed, and more than half feels pushed to the breaking point</w:t>
      </w:r>
      <w:r w:rsidR="00FA2DF4">
        <w:rPr>
          <w:rFonts w:asciiTheme="minorHAnsi" w:hAnsiTheme="minorHAnsi" w:cstheme="minorHAnsi"/>
          <w:color w:val="000000"/>
        </w:rPr>
        <w:t xml:space="preserve">. Overall, the organization believes that a positive kitchen culture will make for a healthier business overall. Fair Kitchen’s website includes solutions to achieve a culture of wellness, such as mental health trainings for chefs and mental health guides. In addition, chefs across the world are featured in personal video stories where they share about their own principles of wellness and mental health. </w:t>
      </w:r>
    </w:p>
    <w:p w14:paraId="790271D4" w14:textId="6DD5DD61" w:rsidR="00FA2DF4" w:rsidRDefault="00FA2DF4" w:rsidP="00090E46">
      <w:pPr>
        <w:rPr>
          <w:rFonts w:asciiTheme="minorHAnsi" w:hAnsiTheme="minorHAnsi" w:cstheme="minorHAnsi"/>
          <w:color w:val="000000"/>
        </w:rPr>
      </w:pPr>
    </w:p>
    <w:p w14:paraId="38463DD7" w14:textId="19314682" w:rsidR="00FA2DF4" w:rsidRPr="00FA2DF4" w:rsidRDefault="00CD19C3" w:rsidP="00FA2DF4">
      <w:pPr>
        <w:rPr>
          <w:rFonts w:asciiTheme="minorHAnsi" w:hAnsiTheme="minorHAnsi" w:cstheme="minorHAnsi"/>
          <w:color w:val="000000"/>
        </w:rPr>
      </w:pPr>
      <w:hyperlink r:id="rId13" w:history="1">
        <w:r w:rsidR="00FA2DF4" w:rsidRPr="00FA2DF4">
          <w:rPr>
            <w:rStyle w:val="Hyperlink"/>
            <w:rFonts w:asciiTheme="minorHAnsi" w:hAnsiTheme="minorHAnsi" w:cstheme="minorHAnsi"/>
          </w:rPr>
          <w:t>A Balanced Glass</w:t>
        </w:r>
      </w:hyperlink>
      <w:r w:rsidR="00FA2DF4">
        <w:rPr>
          <w:rFonts w:asciiTheme="minorHAnsi" w:hAnsiTheme="minorHAnsi" w:cstheme="minorHAnsi"/>
          <w:color w:val="000000"/>
        </w:rPr>
        <w:t>, is a forum that offers insights, learnings and tips to support the physical and mental health and wellness of wine professionals around the world.</w:t>
      </w:r>
      <w:r w:rsidR="00FA2DF4" w:rsidRPr="00FA2DF4">
        <w:rPr>
          <w:rFonts w:asciiTheme="minorHAnsi" w:hAnsiTheme="minorHAnsi" w:cstheme="minorHAnsi"/>
          <w:color w:val="000000"/>
        </w:rPr>
        <w:t xml:space="preserve"> </w:t>
      </w:r>
      <w:r w:rsidR="00FA2DF4">
        <w:rPr>
          <w:rFonts w:asciiTheme="minorHAnsi" w:hAnsiTheme="minorHAnsi" w:cstheme="minorHAnsi"/>
          <w:color w:val="000000"/>
        </w:rPr>
        <w:t xml:space="preserve">Recognizing that managing long-term health while working with and around alcohol is not always easy. The forum provides a community, as well as weekly stories, to help bring guidance and access to others in the industry. </w:t>
      </w:r>
      <w:r w:rsidR="00FA2DF4" w:rsidRPr="00FA2DF4">
        <w:rPr>
          <w:rFonts w:asciiTheme="minorHAnsi" w:hAnsiTheme="minorHAnsi" w:cstheme="minorHAnsi"/>
          <w:color w:val="000000"/>
        </w:rPr>
        <w:t>Since its launch in March 2018, more than 500 wine professionals spanning nine countries have joined the community</w:t>
      </w:r>
      <w:r w:rsidR="00FA2DF4">
        <w:rPr>
          <w:rFonts w:asciiTheme="minorHAnsi" w:hAnsiTheme="minorHAnsi" w:cstheme="minorHAnsi"/>
          <w:color w:val="000000"/>
        </w:rPr>
        <w:t xml:space="preserve">. </w:t>
      </w:r>
    </w:p>
    <w:p w14:paraId="067A32B5" w14:textId="18F7F849" w:rsidR="00A108B3" w:rsidRDefault="00A108B3" w:rsidP="00090E46">
      <w:pPr>
        <w:rPr>
          <w:rFonts w:asciiTheme="minorHAnsi" w:hAnsiTheme="minorHAnsi" w:cstheme="minorHAnsi"/>
          <w:color w:val="000000"/>
        </w:rPr>
      </w:pPr>
    </w:p>
    <w:p w14:paraId="7BFCDAA3" w14:textId="1D0ACF1F" w:rsidR="00A108B3" w:rsidRPr="00FA2DF4" w:rsidRDefault="00CD19C3" w:rsidP="00090E46">
      <w:pPr>
        <w:rPr>
          <w:rFonts w:asciiTheme="minorHAnsi" w:hAnsiTheme="minorHAnsi" w:cstheme="minorHAnsi"/>
          <w:color w:val="000000" w:themeColor="text1"/>
        </w:rPr>
      </w:pPr>
      <w:hyperlink r:id="rId14" w:history="1">
        <w:r w:rsidR="00447592" w:rsidRPr="00FA2DF4">
          <w:rPr>
            <w:rStyle w:val="Hyperlink"/>
            <w:rFonts w:asciiTheme="minorHAnsi" w:hAnsiTheme="minorHAnsi" w:cstheme="minorHAnsi"/>
          </w:rPr>
          <w:t>The California Restaurant Association</w:t>
        </w:r>
      </w:hyperlink>
      <w:r w:rsidR="00447592" w:rsidRPr="00FA2DF4">
        <w:rPr>
          <w:rFonts w:asciiTheme="minorHAnsi" w:hAnsiTheme="minorHAnsi" w:cstheme="minorHAnsi"/>
          <w:color w:val="000000" w:themeColor="text1"/>
        </w:rPr>
        <w:t xml:space="preserve"> offers advocacy and guidelines for best practices in the restaurant industry, including staff wellness and health. It also shares the latest information about COVID-19-related policies</w:t>
      </w:r>
      <w:hyperlink r:id="rId15" w:history="1">
        <w:r w:rsidR="00447592" w:rsidRPr="00FA2DF4">
          <w:rPr>
            <w:rStyle w:val="Hyperlink"/>
            <w:rFonts w:asciiTheme="minorHAnsi" w:hAnsiTheme="minorHAnsi" w:cstheme="minorHAnsi"/>
            <w:color w:val="000000" w:themeColor="text1"/>
          </w:rPr>
          <w:t>, relief programs</w:t>
        </w:r>
      </w:hyperlink>
      <w:r w:rsidR="00447592" w:rsidRPr="00FA2DF4">
        <w:rPr>
          <w:rFonts w:asciiTheme="minorHAnsi" w:hAnsiTheme="minorHAnsi" w:cstheme="minorHAnsi"/>
          <w:color w:val="000000" w:themeColor="text1"/>
        </w:rPr>
        <w:t xml:space="preserve">, and how to meet new requirements. The CRA has chapters around the state. Visit </w:t>
      </w:r>
      <w:r w:rsidR="003B1F4D" w:rsidRPr="00FA2DF4">
        <w:rPr>
          <w:rFonts w:asciiTheme="minorHAnsi" w:hAnsiTheme="minorHAnsi" w:cstheme="minorHAnsi"/>
          <w:color w:val="000000" w:themeColor="text1"/>
        </w:rPr>
        <w:t>their</w:t>
      </w:r>
      <w:r w:rsidR="00447592" w:rsidRPr="00FA2DF4">
        <w:rPr>
          <w:rFonts w:asciiTheme="minorHAnsi" w:hAnsiTheme="minorHAnsi" w:cstheme="minorHAnsi"/>
          <w:color w:val="000000" w:themeColor="text1"/>
        </w:rPr>
        <w:t xml:space="preserve"> web site at https://www.calrest.org</w:t>
      </w:r>
      <w:r w:rsidR="003B1F4D" w:rsidRPr="00FA2DF4">
        <w:rPr>
          <w:rFonts w:asciiTheme="minorHAnsi" w:hAnsiTheme="minorHAnsi" w:cstheme="minorHAnsi"/>
          <w:color w:val="000000" w:themeColor="text1"/>
        </w:rPr>
        <w:t xml:space="preserve"> to find out about their work and to locate chapters around the state</w:t>
      </w:r>
      <w:r w:rsidR="00447592" w:rsidRPr="00FA2DF4">
        <w:rPr>
          <w:rFonts w:asciiTheme="minorHAnsi" w:hAnsiTheme="minorHAnsi" w:cstheme="minorHAnsi"/>
          <w:color w:val="000000" w:themeColor="text1"/>
        </w:rPr>
        <w:t xml:space="preserve">.  </w:t>
      </w:r>
    </w:p>
    <w:p w14:paraId="304B900A" w14:textId="49EE9CB3" w:rsidR="00090E46" w:rsidRDefault="00090E46" w:rsidP="00090E46">
      <w:pPr>
        <w:rPr>
          <w:rFonts w:asciiTheme="minorHAnsi" w:hAnsiTheme="minorHAnsi" w:cstheme="minorHAnsi"/>
          <w:color w:val="000000"/>
        </w:rPr>
      </w:pPr>
    </w:p>
    <w:p w14:paraId="770485E3" w14:textId="77777777" w:rsidR="00FA2DF4" w:rsidRPr="00090E46" w:rsidRDefault="00FA2DF4" w:rsidP="00090E46">
      <w:pPr>
        <w:rPr>
          <w:rFonts w:asciiTheme="minorHAnsi" w:hAnsiTheme="minorHAnsi" w:cstheme="minorHAnsi"/>
          <w:color w:val="000000"/>
        </w:rPr>
      </w:pPr>
    </w:p>
    <w:p w14:paraId="33C3EFEB" w14:textId="77777777" w:rsidR="00A83445" w:rsidRPr="006A0B26" w:rsidRDefault="00A83445" w:rsidP="00A83445">
      <w:pPr>
        <w:rPr>
          <w:rFonts w:asciiTheme="minorHAnsi" w:hAnsiTheme="minorHAnsi" w:cstheme="minorHAnsi"/>
          <w:b/>
          <w:color w:val="17BBB9"/>
        </w:rPr>
      </w:pPr>
      <w:r w:rsidRPr="006A0B26">
        <w:rPr>
          <w:rFonts w:asciiTheme="minorHAnsi" w:hAnsiTheme="minorHAnsi" w:cstheme="minorHAnsi"/>
          <w:b/>
          <w:color w:val="17BBB9"/>
        </w:rPr>
        <w:t>What Can You Do?</w:t>
      </w:r>
    </w:p>
    <w:p w14:paraId="62DDF29A" w14:textId="45F5FB28" w:rsidR="00E76008" w:rsidRDefault="005D0279" w:rsidP="00A83445">
      <w:pPr>
        <w:pStyle w:val="ListParagraph"/>
        <w:numPr>
          <w:ilvl w:val="0"/>
          <w:numId w:val="11"/>
        </w:numPr>
        <w:rPr>
          <w:rFonts w:cstheme="minorHAnsi"/>
          <w:bCs/>
          <w:color w:val="000000" w:themeColor="text1"/>
          <w:sz w:val="24"/>
          <w:szCs w:val="24"/>
        </w:rPr>
      </w:pPr>
      <w:r>
        <w:rPr>
          <w:rFonts w:cstheme="minorHAnsi"/>
          <w:bCs/>
          <w:color w:val="000000" w:themeColor="text1"/>
          <w:sz w:val="24"/>
          <w:szCs w:val="24"/>
        </w:rPr>
        <w:t>Learn about restaurant initiatives that might be happening in your county or bring one to your county!</w:t>
      </w:r>
    </w:p>
    <w:p w14:paraId="09691DF0" w14:textId="5766FF46" w:rsidR="005D0279" w:rsidRDefault="00E76008" w:rsidP="00E76008">
      <w:pPr>
        <w:pStyle w:val="ListParagraph"/>
        <w:numPr>
          <w:ilvl w:val="0"/>
          <w:numId w:val="11"/>
        </w:numPr>
        <w:rPr>
          <w:rFonts w:cstheme="minorHAnsi"/>
          <w:bCs/>
          <w:color w:val="000000" w:themeColor="text1"/>
          <w:sz w:val="24"/>
          <w:szCs w:val="24"/>
        </w:rPr>
      </w:pPr>
      <w:r>
        <w:rPr>
          <w:rFonts w:cstheme="minorHAnsi"/>
          <w:bCs/>
          <w:color w:val="000000" w:themeColor="text1"/>
          <w:sz w:val="24"/>
          <w:szCs w:val="24"/>
        </w:rPr>
        <w:t xml:space="preserve">Offer to partner with restaurants to launch a campaign using </w:t>
      </w:r>
      <w:r w:rsidR="00B232FE">
        <w:rPr>
          <w:rFonts w:cstheme="minorHAnsi"/>
          <w:bCs/>
          <w:color w:val="000000" w:themeColor="text1"/>
          <w:sz w:val="24"/>
          <w:szCs w:val="24"/>
        </w:rPr>
        <w:t xml:space="preserve">Each Mind Matters and Know the Signs materials and toolkits </w:t>
      </w:r>
      <w:r>
        <w:rPr>
          <w:rFonts w:cstheme="minorHAnsi"/>
          <w:bCs/>
          <w:color w:val="000000" w:themeColor="text1"/>
          <w:sz w:val="24"/>
          <w:szCs w:val="24"/>
        </w:rPr>
        <w:t>to</w:t>
      </w:r>
      <w:r w:rsidR="00B232FE">
        <w:rPr>
          <w:rFonts w:cstheme="minorHAnsi"/>
          <w:bCs/>
          <w:color w:val="000000" w:themeColor="text1"/>
          <w:sz w:val="24"/>
          <w:szCs w:val="24"/>
        </w:rPr>
        <w:t xml:space="preserve"> promot</w:t>
      </w:r>
      <w:r>
        <w:rPr>
          <w:rFonts w:cstheme="minorHAnsi"/>
          <w:bCs/>
          <w:color w:val="000000" w:themeColor="text1"/>
          <w:sz w:val="24"/>
          <w:szCs w:val="24"/>
        </w:rPr>
        <w:t>e</w:t>
      </w:r>
      <w:r w:rsidR="00B232FE">
        <w:rPr>
          <w:rFonts w:cstheme="minorHAnsi"/>
          <w:bCs/>
          <w:color w:val="000000" w:themeColor="text1"/>
          <w:sz w:val="24"/>
          <w:szCs w:val="24"/>
        </w:rPr>
        <w:t xml:space="preserve"> wellness, stigma reduction, and suicide prevention among restaurant staff.</w:t>
      </w:r>
    </w:p>
    <w:p w14:paraId="6B98D556" w14:textId="18C896C9" w:rsidR="00A83445" w:rsidRPr="006A0B26" w:rsidRDefault="00A83445" w:rsidP="00A83445">
      <w:pPr>
        <w:pStyle w:val="ListParagraph"/>
        <w:numPr>
          <w:ilvl w:val="0"/>
          <w:numId w:val="11"/>
        </w:numPr>
        <w:rPr>
          <w:rFonts w:cstheme="minorHAnsi"/>
          <w:bCs/>
          <w:color w:val="000000" w:themeColor="text1"/>
          <w:sz w:val="24"/>
          <w:szCs w:val="24"/>
        </w:rPr>
      </w:pPr>
      <w:r w:rsidRPr="006A0B26">
        <w:rPr>
          <w:rFonts w:cstheme="minorHAnsi"/>
          <w:bCs/>
          <w:color w:val="000000" w:themeColor="text1"/>
          <w:sz w:val="24"/>
          <w:szCs w:val="24"/>
        </w:rPr>
        <w:t>Ask local restaurant associations to share suicide prevention</w:t>
      </w:r>
      <w:r w:rsidR="00FC67C1">
        <w:rPr>
          <w:rFonts w:cstheme="minorHAnsi"/>
          <w:bCs/>
          <w:color w:val="000000" w:themeColor="text1"/>
          <w:sz w:val="24"/>
          <w:szCs w:val="24"/>
        </w:rPr>
        <w:t xml:space="preserve"> information in their staff communication, post </w:t>
      </w:r>
      <w:r w:rsidR="00D13516">
        <w:rPr>
          <w:rFonts w:cstheme="minorHAnsi"/>
          <w:bCs/>
          <w:color w:val="000000" w:themeColor="text1"/>
          <w:sz w:val="24"/>
          <w:szCs w:val="24"/>
        </w:rPr>
        <w:t>Know the Signs posters in their common areas, and share</w:t>
      </w:r>
      <w:r w:rsidRPr="006A0B26">
        <w:rPr>
          <w:rFonts w:cstheme="minorHAnsi"/>
          <w:bCs/>
          <w:color w:val="000000" w:themeColor="text1"/>
          <w:sz w:val="24"/>
          <w:szCs w:val="24"/>
        </w:rPr>
        <w:t xml:space="preserve"> social media posts during September</w:t>
      </w:r>
      <w:r w:rsidR="00780C0D">
        <w:rPr>
          <w:rFonts w:cstheme="minorHAnsi"/>
          <w:bCs/>
          <w:color w:val="000000" w:themeColor="text1"/>
          <w:sz w:val="24"/>
          <w:szCs w:val="24"/>
        </w:rPr>
        <w:t xml:space="preserve"> and throughout the year.</w:t>
      </w:r>
      <w:r w:rsidR="00D13516">
        <w:rPr>
          <w:rFonts w:cstheme="minorHAnsi"/>
          <w:bCs/>
          <w:color w:val="000000" w:themeColor="text1"/>
          <w:sz w:val="24"/>
          <w:szCs w:val="24"/>
        </w:rPr>
        <w:t xml:space="preserve">  All of these can be found in the Suicide Prevention Week Activation Kits on the Each Mind Matters website: </w:t>
      </w:r>
      <w:hyperlink r:id="rId16" w:history="1">
        <w:r w:rsidR="00D13516">
          <w:rPr>
            <w:rStyle w:val="Hyperlink"/>
          </w:rPr>
          <w:t>https://www.eachmindmatters.org/get-involved/spread-the-word/</w:t>
        </w:r>
      </w:hyperlink>
    </w:p>
    <w:p w14:paraId="6DED5D2C" w14:textId="0D9A6991" w:rsidR="00E76008" w:rsidRPr="006A0B26" w:rsidRDefault="00E76008" w:rsidP="00E76008">
      <w:pPr>
        <w:pStyle w:val="ListParagraph"/>
        <w:numPr>
          <w:ilvl w:val="0"/>
          <w:numId w:val="11"/>
        </w:numPr>
        <w:rPr>
          <w:rFonts w:cstheme="minorHAnsi"/>
          <w:bCs/>
          <w:color w:val="000000" w:themeColor="text1"/>
          <w:sz w:val="24"/>
          <w:szCs w:val="24"/>
        </w:rPr>
      </w:pPr>
      <w:r>
        <w:rPr>
          <w:rFonts w:cstheme="minorHAnsi"/>
          <w:bCs/>
          <w:color w:val="000000" w:themeColor="text1"/>
          <w:sz w:val="24"/>
          <w:szCs w:val="24"/>
        </w:rPr>
        <w:t>Connect with the restaurant industry in your area to offer suicide prevention gatekeeper training</w:t>
      </w:r>
      <w:r w:rsidR="00726EFC">
        <w:rPr>
          <w:rFonts w:cstheme="minorHAnsi"/>
          <w:bCs/>
          <w:color w:val="000000" w:themeColor="text1"/>
          <w:sz w:val="24"/>
          <w:szCs w:val="24"/>
        </w:rPr>
        <w:t>s</w:t>
      </w:r>
      <w:r>
        <w:rPr>
          <w:rFonts w:cstheme="minorHAnsi"/>
          <w:bCs/>
          <w:color w:val="000000" w:themeColor="text1"/>
          <w:sz w:val="24"/>
          <w:szCs w:val="24"/>
        </w:rPr>
        <w:t xml:space="preserve"> for employees. Contact individual restaurants or reach out to the California Restaurant Association to ask about chapters in your area.</w:t>
      </w:r>
    </w:p>
    <w:p w14:paraId="7897DFE2" w14:textId="2BB58503" w:rsidR="00A83445" w:rsidRDefault="00A83445" w:rsidP="00A83445">
      <w:pPr>
        <w:pStyle w:val="ListParagraph"/>
        <w:numPr>
          <w:ilvl w:val="0"/>
          <w:numId w:val="11"/>
        </w:numPr>
        <w:rPr>
          <w:rFonts w:cstheme="minorHAnsi"/>
          <w:bCs/>
          <w:color w:val="000000" w:themeColor="text1"/>
          <w:sz w:val="24"/>
          <w:szCs w:val="24"/>
        </w:rPr>
      </w:pPr>
      <w:r w:rsidRPr="006A0B26">
        <w:rPr>
          <w:rFonts w:cstheme="minorHAnsi"/>
          <w:bCs/>
          <w:color w:val="000000" w:themeColor="text1"/>
          <w:sz w:val="24"/>
          <w:szCs w:val="24"/>
        </w:rPr>
        <w:t>Share ‘Know the Signs’ co</w:t>
      </w:r>
      <w:r w:rsidR="00780C0D">
        <w:rPr>
          <w:rFonts w:cstheme="minorHAnsi"/>
          <w:bCs/>
          <w:color w:val="000000" w:themeColor="text1"/>
          <w:sz w:val="24"/>
          <w:szCs w:val="24"/>
        </w:rPr>
        <w:t>asters</w:t>
      </w:r>
      <w:r w:rsidRPr="006A0B26">
        <w:rPr>
          <w:rFonts w:cstheme="minorHAnsi"/>
          <w:bCs/>
          <w:color w:val="000000" w:themeColor="text1"/>
          <w:sz w:val="24"/>
          <w:szCs w:val="24"/>
        </w:rPr>
        <w:t xml:space="preserve"> with local restaurants and bars.  </w:t>
      </w:r>
    </w:p>
    <w:p w14:paraId="6DBC826D" w14:textId="1CA6D356" w:rsidR="005E287E" w:rsidRDefault="005E287E" w:rsidP="00A83445">
      <w:pPr>
        <w:pStyle w:val="ListParagraph"/>
        <w:numPr>
          <w:ilvl w:val="0"/>
          <w:numId w:val="11"/>
        </w:numPr>
        <w:rPr>
          <w:rFonts w:cstheme="minorHAnsi"/>
          <w:bCs/>
          <w:color w:val="000000" w:themeColor="text1"/>
          <w:sz w:val="24"/>
          <w:szCs w:val="24"/>
        </w:rPr>
      </w:pPr>
      <w:r>
        <w:rPr>
          <w:rFonts w:cstheme="minorHAnsi"/>
          <w:bCs/>
          <w:color w:val="000000" w:themeColor="text1"/>
          <w:sz w:val="24"/>
          <w:szCs w:val="24"/>
        </w:rPr>
        <w:t xml:space="preserve">Partner with a local restaurant to host a </w:t>
      </w:r>
      <w:r w:rsidR="00C77376">
        <w:rPr>
          <w:rFonts w:cstheme="minorHAnsi"/>
          <w:bCs/>
          <w:color w:val="000000" w:themeColor="text1"/>
          <w:sz w:val="24"/>
          <w:szCs w:val="24"/>
        </w:rPr>
        <w:t>Trivia</w:t>
      </w:r>
      <w:r>
        <w:rPr>
          <w:rFonts w:cstheme="minorHAnsi"/>
          <w:bCs/>
          <w:color w:val="000000" w:themeColor="text1"/>
          <w:sz w:val="24"/>
          <w:szCs w:val="24"/>
        </w:rPr>
        <w:t xml:space="preserve"> night!</w:t>
      </w:r>
      <w:r w:rsidR="00C77376">
        <w:rPr>
          <w:rFonts w:cstheme="minorHAnsi"/>
          <w:bCs/>
          <w:color w:val="000000" w:themeColor="text1"/>
          <w:sz w:val="24"/>
          <w:szCs w:val="24"/>
        </w:rPr>
        <w:t xml:space="preserve"> An activity tip sheet and Trivia game cards can be downloaded on the EMMResourceCenter.org </w:t>
      </w:r>
    </w:p>
    <w:p w14:paraId="103B3A92" w14:textId="3B318A09" w:rsidR="009E1375" w:rsidRPr="00FA2DF4" w:rsidRDefault="00B232FE" w:rsidP="00A83445">
      <w:pPr>
        <w:pStyle w:val="ListParagraph"/>
        <w:numPr>
          <w:ilvl w:val="0"/>
          <w:numId w:val="11"/>
        </w:numPr>
        <w:rPr>
          <w:rFonts w:cstheme="minorHAnsi"/>
          <w:bCs/>
          <w:color w:val="000000" w:themeColor="text1"/>
          <w:sz w:val="24"/>
          <w:szCs w:val="24"/>
        </w:rPr>
      </w:pPr>
      <w:r w:rsidRPr="00FA2DF4">
        <w:rPr>
          <w:rFonts w:cstheme="minorHAnsi"/>
          <w:bCs/>
          <w:color w:val="000000" w:themeColor="text1"/>
          <w:sz w:val="24"/>
          <w:szCs w:val="24"/>
        </w:rPr>
        <w:t xml:space="preserve">Search the </w:t>
      </w:r>
      <w:hyperlink r:id="rId17" w:history="1">
        <w:r w:rsidRPr="00FA2DF4">
          <w:rPr>
            <w:rStyle w:val="Hyperlink"/>
            <w:rFonts w:cstheme="minorHAnsi"/>
            <w:bCs/>
            <w:color w:val="000000" w:themeColor="text1"/>
            <w:sz w:val="24"/>
            <w:szCs w:val="24"/>
          </w:rPr>
          <w:t>EMM Collection on Suicide Prevention in the Workplace</w:t>
        </w:r>
      </w:hyperlink>
      <w:r w:rsidRPr="00FA2DF4">
        <w:rPr>
          <w:rFonts w:cstheme="minorHAnsi"/>
          <w:bCs/>
          <w:color w:val="000000" w:themeColor="text1"/>
          <w:sz w:val="24"/>
          <w:szCs w:val="24"/>
        </w:rPr>
        <w:t xml:space="preserve"> to find out more about effective </w:t>
      </w:r>
      <w:r w:rsidR="00E76008" w:rsidRPr="00FA2DF4">
        <w:rPr>
          <w:rFonts w:cstheme="minorHAnsi"/>
          <w:bCs/>
          <w:color w:val="000000" w:themeColor="text1"/>
          <w:sz w:val="24"/>
          <w:szCs w:val="24"/>
        </w:rPr>
        <w:t xml:space="preserve">workplace </w:t>
      </w:r>
      <w:r w:rsidRPr="00FA2DF4">
        <w:rPr>
          <w:rFonts w:cstheme="minorHAnsi"/>
          <w:bCs/>
          <w:color w:val="000000" w:themeColor="text1"/>
          <w:sz w:val="24"/>
          <w:szCs w:val="24"/>
        </w:rPr>
        <w:t>strategies and tools such as educational presentations, drop-in articles, and outreach materials.</w:t>
      </w:r>
    </w:p>
    <w:p w14:paraId="181DF89E" w14:textId="77777777" w:rsidR="00E77786" w:rsidRPr="006A0B26" w:rsidRDefault="00E77786" w:rsidP="00C77376">
      <w:pPr>
        <w:pStyle w:val="ListParagraph"/>
        <w:rPr>
          <w:rFonts w:cstheme="minorHAnsi"/>
          <w:bCs/>
          <w:color w:val="000000" w:themeColor="text1"/>
          <w:sz w:val="24"/>
          <w:szCs w:val="24"/>
        </w:rPr>
      </w:pPr>
    </w:p>
    <w:p w14:paraId="666641AA" w14:textId="77777777" w:rsidR="0024496A" w:rsidRPr="006A0B26" w:rsidRDefault="0024496A" w:rsidP="006B06EE">
      <w:pPr>
        <w:rPr>
          <w:rFonts w:asciiTheme="minorHAnsi" w:hAnsiTheme="minorHAnsi" w:cstheme="minorHAnsi"/>
          <w:b/>
        </w:rPr>
      </w:pPr>
    </w:p>
    <w:p w14:paraId="03C1A099" w14:textId="2D323585" w:rsidR="0057309A" w:rsidRPr="0057309A" w:rsidRDefault="0057309A" w:rsidP="0057309A">
      <w:pPr>
        <w:rPr>
          <w:rFonts w:asciiTheme="minorHAnsi" w:hAnsiTheme="minorHAnsi" w:cstheme="minorHAnsi"/>
          <w:b/>
          <w:color w:val="17BBB9"/>
        </w:rPr>
      </w:pPr>
      <w:r>
        <w:rPr>
          <w:rFonts w:asciiTheme="minorHAnsi" w:hAnsiTheme="minorHAnsi" w:cstheme="minorHAnsi"/>
          <w:b/>
          <w:color w:val="17BBB9"/>
        </w:rPr>
        <w:t xml:space="preserve">Each Mind Matters Resources: </w:t>
      </w:r>
      <w:r w:rsidRPr="0057309A">
        <w:rPr>
          <w:rFonts w:asciiTheme="minorHAnsi" w:hAnsiTheme="minorHAnsi" w:cstheme="minorHAnsi"/>
          <w:bCs/>
        </w:rPr>
        <w:t>A wide range of resources can be viewed and downloaded on the Each Mind Matters Resource Center at www.EMMResourceCenter.org</w:t>
      </w:r>
    </w:p>
    <w:p w14:paraId="20520407" w14:textId="77777777" w:rsidR="00C01045" w:rsidRPr="006A0B26" w:rsidRDefault="00C01045" w:rsidP="006B06EE">
      <w:pPr>
        <w:rPr>
          <w:rFonts w:asciiTheme="minorHAnsi" w:hAnsiTheme="minorHAnsi" w:cstheme="minorHAnsi"/>
          <w:b/>
        </w:rPr>
      </w:pPr>
    </w:p>
    <w:p w14:paraId="6477C2F4" w14:textId="77777777" w:rsidR="00560893" w:rsidRPr="006A0B26" w:rsidRDefault="00560893" w:rsidP="00C01045">
      <w:pPr>
        <w:jc w:val="center"/>
        <w:rPr>
          <w:rFonts w:asciiTheme="minorHAnsi" w:hAnsiTheme="minorHAnsi" w:cstheme="minorHAnsi"/>
          <w:b/>
          <w:color w:val="17BBB9"/>
        </w:rPr>
      </w:pPr>
    </w:p>
    <w:p w14:paraId="05714841" w14:textId="15547777" w:rsidR="00C01045" w:rsidRPr="006A0B26" w:rsidRDefault="00C01045" w:rsidP="00C01045">
      <w:pPr>
        <w:jc w:val="center"/>
        <w:rPr>
          <w:rFonts w:asciiTheme="minorHAnsi" w:hAnsiTheme="minorHAnsi" w:cstheme="minorHAnsi"/>
          <w:b/>
        </w:rPr>
      </w:pPr>
      <w:r w:rsidRPr="006A0B26">
        <w:rPr>
          <w:rFonts w:asciiTheme="minorHAnsi" w:hAnsiTheme="minorHAnsi" w:cstheme="minorHAnsi"/>
          <w:b/>
          <w:color w:val="17BBB9"/>
        </w:rPr>
        <w:t>Sources</w:t>
      </w:r>
    </w:p>
    <w:p w14:paraId="7679279B" w14:textId="7E4801A9" w:rsidR="00BE1A7B" w:rsidRPr="006A0B26" w:rsidRDefault="00C01045" w:rsidP="008661F9">
      <w:pPr>
        <w:pStyle w:val="ListParagraph"/>
        <w:numPr>
          <w:ilvl w:val="0"/>
          <w:numId w:val="6"/>
        </w:numPr>
        <w:spacing w:after="0"/>
        <w:rPr>
          <w:rFonts w:cstheme="minorHAnsi"/>
          <w:sz w:val="24"/>
          <w:szCs w:val="24"/>
        </w:rPr>
      </w:pPr>
      <w:r w:rsidRPr="006A0B26">
        <w:rPr>
          <w:rFonts w:cstheme="minorHAnsi"/>
          <w:sz w:val="24"/>
          <w:szCs w:val="24"/>
        </w:rPr>
        <w:t xml:space="preserve">Center for Disease Control: Suicide Rising Across US </w:t>
      </w:r>
      <w:hyperlink r:id="rId18" w:history="1">
        <w:r w:rsidRPr="006A0B26">
          <w:rPr>
            <w:rStyle w:val="Hyperlink"/>
            <w:rFonts w:cstheme="minorHAnsi"/>
            <w:sz w:val="24"/>
            <w:szCs w:val="24"/>
          </w:rPr>
          <w:t>https://www.cdc.gov/vitalsigns/suicide/index.html</w:t>
        </w:r>
      </w:hyperlink>
    </w:p>
    <w:p w14:paraId="78A2BE71" w14:textId="12069300" w:rsidR="00C01045" w:rsidRPr="006A0B26" w:rsidRDefault="00C01045" w:rsidP="008661F9">
      <w:pPr>
        <w:pStyle w:val="ListParagraph"/>
        <w:numPr>
          <w:ilvl w:val="0"/>
          <w:numId w:val="6"/>
        </w:numPr>
        <w:rPr>
          <w:rFonts w:cstheme="minorHAnsi"/>
          <w:sz w:val="24"/>
          <w:szCs w:val="24"/>
        </w:rPr>
      </w:pPr>
      <w:r w:rsidRPr="006A0B26">
        <w:rPr>
          <w:rFonts w:cstheme="minorHAnsi"/>
          <w:sz w:val="24"/>
          <w:szCs w:val="24"/>
        </w:rPr>
        <w:t xml:space="preserve">Center for Disease Control: Suicides Due to Alcohol and/or Drug Overdose (Accessed: 11/25/19) </w:t>
      </w:r>
      <w:hyperlink r:id="rId19" w:history="1">
        <w:r w:rsidRPr="006A0B26">
          <w:rPr>
            <w:rStyle w:val="Hyperlink"/>
            <w:rFonts w:cstheme="minorHAnsi"/>
            <w:sz w:val="24"/>
            <w:szCs w:val="24"/>
          </w:rPr>
          <w:t>https://stacks.cdc.gov/view/cdc/11981/</w:t>
        </w:r>
      </w:hyperlink>
    </w:p>
    <w:p w14:paraId="1670EF69" w14:textId="32A8835F" w:rsidR="00C01045" w:rsidRPr="006A0B26" w:rsidRDefault="00C01045" w:rsidP="003D34DE">
      <w:pPr>
        <w:pStyle w:val="ListParagraph"/>
        <w:numPr>
          <w:ilvl w:val="0"/>
          <w:numId w:val="6"/>
        </w:numPr>
        <w:rPr>
          <w:rFonts w:cstheme="minorHAnsi"/>
          <w:sz w:val="24"/>
          <w:szCs w:val="24"/>
        </w:rPr>
      </w:pPr>
      <w:r w:rsidRPr="006A0B26">
        <w:rPr>
          <w:rFonts w:cstheme="minorHAnsi"/>
          <w:sz w:val="24"/>
          <w:szCs w:val="24"/>
        </w:rPr>
        <w:t xml:space="preserve">SAMSHA: Substance Use and Suicide (Accessed 11/25/19) </w:t>
      </w:r>
      <w:hyperlink r:id="rId20" w:history="1">
        <w:r w:rsidR="003D34DE" w:rsidRPr="006A0B26">
          <w:rPr>
            <w:rStyle w:val="Hyperlink"/>
            <w:rFonts w:cstheme="minorHAnsi"/>
            <w:sz w:val="24"/>
            <w:szCs w:val="24"/>
          </w:rPr>
          <w:t>https://store.samhsa.gov/product/In-Brief-Substance-Use-and-Suicide-/sma16-4935?referer=from_search_result</w:t>
        </w:r>
      </w:hyperlink>
    </w:p>
    <w:p w14:paraId="059D5A74" w14:textId="4ECB49CF" w:rsidR="00C01045" w:rsidRPr="006A0B26" w:rsidRDefault="00C01045" w:rsidP="008661F9">
      <w:pPr>
        <w:pStyle w:val="ListParagraph"/>
        <w:numPr>
          <w:ilvl w:val="0"/>
          <w:numId w:val="6"/>
        </w:numPr>
        <w:rPr>
          <w:rFonts w:cstheme="minorHAnsi"/>
          <w:sz w:val="24"/>
          <w:szCs w:val="24"/>
        </w:rPr>
      </w:pPr>
      <w:r w:rsidRPr="006A0B26">
        <w:rPr>
          <w:rFonts w:cstheme="minorHAnsi"/>
          <w:sz w:val="24"/>
          <w:szCs w:val="24"/>
        </w:rPr>
        <w:t>Kessler RC, Borges G, Walters EE. Prevalence of and risk factors for lifetime suicide attempts in the National Comorbidity Survey. </w:t>
      </w:r>
      <w:r w:rsidRPr="006A0B26">
        <w:rPr>
          <w:rFonts w:cstheme="minorHAnsi"/>
          <w:i/>
          <w:iCs/>
          <w:sz w:val="24"/>
          <w:szCs w:val="24"/>
        </w:rPr>
        <w:t>Arch Gen Psychiatry</w:t>
      </w:r>
      <w:r w:rsidRPr="006A0B26">
        <w:rPr>
          <w:rFonts w:cstheme="minorHAnsi"/>
          <w:sz w:val="24"/>
          <w:szCs w:val="24"/>
        </w:rPr>
        <w:t xml:space="preserve">. </w:t>
      </w:r>
      <w:proofErr w:type="gramStart"/>
      <w:r w:rsidRPr="006A0B26">
        <w:rPr>
          <w:rFonts w:cstheme="minorHAnsi"/>
          <w:sz w:val="24"/>
          <w:szCs w:val="24"/>
        </w:rPr>
        <w:t>1999;56:617</w:t>
      </w:r>
      <w:proofErr w:type="gramEnd"/>
      <w:r w:rsidRPr="006A0B26">
        <w:rPr>
          <w:rFonts w:cstheme="minorHAnsi"/>
          <w:sz w:val="24"/>
          <w:szCs w:val="24"/>
        </w:rPr>
        <w:t>-626. (Accessed 11/25/19)</w:t>
      </w:r>
    </w:p>
    <w:p w14:paraId="00A3B650" w14:textId="266018A3" w:rsidR="00C01045" w:rsidRPr="006A0B26" w:rsidRDefault="00C01045" w:rsidP="008661F9">
      <w:pPr>
        <w:pStyle w:val="ListParagraph"/>
        <w:numPr>
          <w:ilvl w:val="0"/>
          <w:numId w:val="6"/>
        </w:numPr>
        <w:rPr>
          <w:rFonts w:cstheme="minorHAnsi"/>
          <w:sz w:val="24"/>
          <w:szCs w:val="24"/>
        </w:rPr>
      </w:pPr>
      <w:proofErr w:type="spellStart"/>
      <w:r w:rsidRPr="006A0B26">
        <w:rPr>
          <w:rFonts w:cstheme="minorHAnsi"/>
          <w:sz w:val="24"/>
          <w:szCs w:val="24"/>
        </w:rPr>
        <w:t>Ilgen</w:t>
      </w:r>
      <w:proofErr w:type="spellEnd"/>
      <w:r w:rsidRPr="006A0B26">
        <w:rPr>
          <w:rFonts w:cstheme="minorHAnsi"/>
          <w:sz w:val="24"/>
          <w:szCs w:val="24"/>
        </w:rPr>
        <w:t xml:space="preserve"> MA, Burnette ML, Conner KR, et al. The association between violence and lifetime suicidal thoughts and behaviors in individuals treated for substance use disorders. </w:t>
      </w:r>
      <w:r w:rsidRPr="006A0B26">
        <w:rPr>
          <w:rFonts w:cstheme="minorHAnsi"/>
          <w:i/>
          <w:iCs/>
          <w:sz w:val="24"/>
          <w:szCs w:val="24"/>
        </w:rPr>
        <w:t xml:space="preserve">Addict </w:t>
      </w:r>
      <w:proofErr w:type="spellStart"/>
      <w:r w:rsidRPr="006A0B26">
        <w:rPr>
          <w:rFonts w:cstheme="minorHAnsi"/>
          <w:i/>
          <w:iCs/>
          <w:sz w:val="24"/>
          <w:szCs w:val="24"/>
        </w:rPr>
        <w:t>Behav</w:t>
      </w:r>
      <w:proofErr w:type="spellEnd"/>
      <w:r w:rsidRPr="006A0B26">
        <w:rPr>
          <w:rFonts w:cstheme="minorHAnsi"/>
          <w:sz w:val="24"/>
          <w:szCs w:val="24"/>
        </w:rPr>
        <w:t xml:space="preserve">. </w:t>
      </w:r>
      <w:proofErr w:type="gramStart"/>
      <w:r w:rsidRPr="006A0B26">
        <w:rPr>
          <w:rFonts w:cstheme="minorHAnsi"/>
          <w:sz w:val="24"/>
          <w:szCs w:val="24"/>
        </w:rPr>
        <w:t>2010;35:111</w:t>
      </w:r>
      <w:proofErr w:type="gramEnd"/>
      <w:r w:rsidRPr="006A0B26">
        <w:rPr>
          <w:rFonts w:cstheme="minorHAnsi"/>
          <w:sz w:val="24"/>
          <w:szCs w:val="24"/>
        </w:rPr>
        <w:t>-115. (Accessed 11/25/19)</w:t>
      </w:r>
    </w:p>
    <w:p w14:paraId="796E835A" w14:textId="44DCB6CB" w:rsidR="008661F9" w:rsidRPr="006A0B26" w:rsidRDefault="008661F9" w:rsidP="008661F9">
      <w:pPr>
        <w:pStyle w:val="ListParagraph"/>
        <w:numPr>
          <w:ilvl w:val="0"/>
          <w:numId w:val="6"/>
        </w:numPr>
        <w:rPr>
          <w:rFonts w:cstheme="minorHAnsi"/>
          <w:sz w:val="24"/>
          <w:szCs w:val="24"/>
        </w:rPr>
      </w:pPr>
      <w:r w:rsidRPr="006A0B26">
        <w:rPr>
          <w:rFonts w:cstheme="minorHAnsi"/>
          <w:color w:val="222222"/>
          <w:sz w:val="24"/>
          <w:szCs w:val="24"/>
          <w:shd w:val="clear" w:color="auto" w:fill="FFFFFF"/>
        </w:rPr>
        <w:t>Roy A. Characteristics of cocaine dependent patients who attempt suicide. </w:t>
      </w:r>
      <w:r w:rsidRPr="006A0B26">
        <w:rPr>
          <w:rFonts w:cstheme="minorHAnsi"/>
          <w:i/>
          <w:iCs/>
          <w:color w:val="222222"/>
          <w:sz w:val="24"/>
          <w:szCs w:val="24"/>
        </w:rPr>
        <w:t>Arch Suicide Res</w:t>
      </w:r>
      <w:r w:rsidRPr="006A0B26">
        <w:rPr>
          <w:rFonts w:cstheme="minorHAnsi"/>
          <w:color w:val="222222"/>
          <w:sz w:val="24"/>
          <w:szCs w:val="24"/>
          <w:shd w:val="clear" w:color="auto" w:fill="FFFFFF"/>
        </w:rPr>
        <w:t xml:space="preserve">. </w:t>
      </w:r>
      <w:proofErr w:type="gramStart"/>
      <w:r w:rsidRPr="006A0B26">
        <w:rPr>
          <w:rFonts w:cstheme="minorHAnsi"/>
          <w:color w:val="222222"/>
          <w:sz w:val="24"/>
          <w:szCs w:val="24"/>
          <w:shd w:val="clear" w:color="auto" w:fill="FFFFFF"/>
        </w:rPr>
        <w:t>2009;13:46</w:t>
      </w:r>
      <w:proofErr w:type="gramEnd"/>
      <w:r w:rsidRPr="006A0B26">
        <w:rPr>
          <w:rFonts w:cstheme="minorHAnsi"/>
          <w:color w:val="222222"/>
          <w:sz w:val="24"/>
          <w:szCs w:val="24"/>
          <w:shd w:val="clear" w:color="auto" w:fill="FFFFFF"/>
        </w:rPr>
        <w:t xml:space="preserve">-51. </w:t>
      </w:r>
      <w:r w:rsidRPr="006A0B26">
        <w:rPr>
          <w:rFonts w:cstheme="minorHAnsi"/>
          <w:sz w:val="24"/>
          <w:szCs w:val="24"/>
        </w:rPr>
        <w:t>(Accessed 11/25/19)</w:t>
      </w:r>
    </w:p>
    <w:p w14:paraId="1FB21121" w14:textId="015FA4A7" w:rsidR="008661F9" w:rsidRPr="006A0B26" w:rsidRDefault="008661F9" w:rsidP="008661F9">
      <w:pPr>
        <w:pStyle w:val="ListParagraph"/>
        <w:numPr>
          <w:ilvl w:val="0"/>
          <w:numId w:val="6"/>
        </w:numPr>
        <w:rPr>
          <w:rFonts w:cstheme="minorHAnsi"/>
          <w:sz w:val="24"/>
          <w:szCs w:val="24"/>
        </w:rPr>
      </w:pPr>
      <w:proofErr w:type="spellStart"/>
      <w:r w:rsidRPr="006A0B26">
        <w:rPr>
          <w:rFonts w:cstheme="minorHAnsi"/>
          <w:b/>
          <w:bCs/>
          <w:color w:val="222222"/>
          <w:sz w:val="24"/>
          <w:szCs w:val="24"/>
        </w:rPr>
        <w:t>I</w:t>
      </w:r>
      <w:r w:rsidRPr="006A0B26">
        <w:rPr>
          <w:rFonts w:cstheme="minorHAnsi"/>
          <w:color w:val="222222"/>
          <w:sz w:val="24"/>
          <w:szCs w:val="24"/>
          <w:shd w:val="clear" w:color="auto" w:fill="FFFFFF"/>
        </w:rPr>
        <w:t>lgen</w:t>
      </w:r>
      <w:proofErr w:type="spellEnd"/>
      <w:r w:rsidRPr="006A0B26">
        <w:rPr>
          <w:rFonts w:cstheme="minorHAnsi"/>
          <w:color w:val="222222"/>
          <w:sz w:val="24"/>
          <w:szCs w:val="24"/>
          <w:shd w:val="clear" w:color="auto" w:fill="FFFFFF"/>
        </w:rPr>
        <w:t xml:space="preserve"> MA, </w:t>
      </w:r>
      <w:proofErr w:type="spellStart"/>
      <w:r w:rsidRPr="006A0B26">
        <w:rPr>
          <w:rFonts w:cstheme="minorHAnsi"/>
          <w:color w:val="222222"/>
          <w:sz w:val="24"/>
          <w:szCs w:val="24"/>
          <w:shd w:val="clear" w:color="auto" w:fill="FFFFFF"/>
        </w:rPr>
        <w:t>Bohnert</w:t>
      </w:r>
      <w:proofErr w:type="spellEnd"/>
      <w:r w:rsidRPr="006A0B26">
        <w:rPr>
          <w:rFonts w:cstheme="minorHAnsi"/>
          <w:color w:val="222222"/>
          <w:sz w:val="24"/>
          <w:szCs w:val="24"/>
          <w:shd w:val="clear" w:color="auto" w:fill="FFFFFF"/>
        </w:rPr>
        <w:t xml:space="preserve"> AS, Ignacio RV, et al. Psychiatric diagnoses and risk of suicide in</w:t>
      </w:r>
      <w:r w:rsidR="00E67CE5" w:rsidRPr="006A0B26">
        <w:rPr>
          <w:rFonts w:cstheme="minorHAnsi"/>
          <w:color w:val="222222"/>
          <w:sz w:val="24"/>
          <w:szCs w:val="24"/>
          <w:shd w:val="clear" w:color="auto" w:fill="FFFFFF"/>
        </w:rPr>
        <w:t xml:space="preserve"> </w:t>
      </w:r>
      <w:r w:rsidRPr="006A0B26">
        <w:rPr>
          <w:rFonts w:cstheme="minorHAnsi"/>
          <w:color w:val="222222"/>
          <w:sz w:val="24"/>
          <w:szCs w:val="24"/>
          <w:shd w:val="clear" w:color="auto" w:fill="FFFFFF"/>
        </w:rPr>
        <w:t>veterans. </w:t>
      </w:r>
      <w:r w:rsidRPr="006A0B26">
        <w:rPr>
          <w:rFonts w:cstheme="minorHAnsi"/>
          <w:i/>
          <w:iCs/>
          <w:color w:val="222222"/>
          <w:sz w:val="24"/>
          <w:szCs w:val="24"/>
        </w:rPr>
        <w:t>Arch Gen Psychiatry.</w:t>
      </w:r>
      <w:r w:rsidRPr="006A0B26">
        <w:rPr>
          <w:rFonts w:cstheme="minorHAnsi"/>
          <w:color w:val="222222"/>
          <w:sz w:val="24"/>
          <w:szCs w:val="24"/>
          <w:shd w:val="clear" w:color="auto" w:fill="FFFFFF"/>
        </w:rPr>
        <w:t> </w:t>
      </w:r>
      <w:proofErr w:type="gramStart"/>
      <w:r w:rsidRPr="006A0B26">
        <w:rPr>
          <w:rFonts w:cstheme="minorHAnsi"/>
          <w:color w:val="222222"/>
          <w:sz w:val="24"/>
          <w:szCs w:val="24"/>
          <w:shd w:val="clear" w:color="auto" w:fill="FFFFFF"/>
        </w:rPr>
        <w:t>2010;67:1152</w:t>
      </w:r>
      <w:proofErr w:type="gramEnd"/>
      <w:r w:rsidRPr="006A0B26">
        <w:rPr>
          <w:rFonts w:cstheme="minorHAnsi"/>
          <w:color w:val="222222"/>
          <w:sz w:val="24"/>
          <w:szCs w:val="24"/>
          <w:shd w:val="clear" w:color="auto" w:fill="FFFFFF"/>
        </w:rPr>
        <w:t>-1158. (Accessed 11/25/19)</w:t>
      </w:r>
    </w:p>
    <w:p w14:paraId="26AF8E4A" w14:textId="0AE38A4E" w:rsidR="00E67CE5" w:rsidRPr="006A0B26" w:rsidRDefault="00E67CE5" w:rsidP="00E67CE5">
      <w:pPr>
        <w:pStyle w:val="ListParagraph"/>
        <w:numPr>
          <w:ilvl w:val="0"/>
          <w:numId w:val="6"/>
        </w:numPr>
        <w:rPr>
          <w:rFonts w:cstheme="minorHAnsi"/>
          <w:sz w:val="24"/>
          <w:szCs w:val="24"/>
        </w:rPr>
      </w:pPr>
      <w:r w:rsidRPr="006A0B26">
        <w:rPr>
          <w:rFonts w:cstheme="minorHAnsi"/>
          <w:sz w:val="24"/>
          <w:szCs w:val="24"/>
        </w:rPr>
        <w:t xml:space="preserve">SAMSHA: </w:t>
      </w:r>
      <w:hyperlink r:id="rId21" w:history="1">
        <w:r w:rsidRPr="006A0B26">
          <w:rPr>
            <w:rStyle w:val="Hyperlink"/>
            <w:rFonts w:cstheme="minorHAnsi"/>
            <w:sz w:val="24"/>
            <w:szCs w:val="24"/>
          </w:rPr>
          <w:t>https://www.integration.samhsa.gov/clinical-practice/suicide-prevention-update</w:t>
        </w:r>
      </w:hyperlink>
      <w:r w:rsidRPr="006A0B26">
        <w:rPr>
          <w:rFonts w:cstheme="minorHAnsi"/>
          <w:sz w:val="24"/>
          <w:szCs w:val="24"/>
        </w:rPr>
        <w:t xml:space="preserve"> (Accessed 4/7/20)</w:t>
      </w:r>
    </w:p>
    <w:p w14:paraId="60F47527" w14:textId="7539FC24" w:rsidR="00FD48A3" w:rsidRPr="006A0B26" w:rsidRDefault="00FD48A3" w:rsidP="00FD48A3">
      <w:pPr>
        <w:pStyle w:val="ListParagraph"/>
        <w:numPr>
          <w:ilvl w:val="0"/>
          <w:numId w:val="6"/>
        </w:numPr>
        <w:spacing w:after="0" w:line="240" w:lineRule="auto"/>
        <w:rPr>
          <w:rFonts w:eastAsia="Times New Roman" w:cstheme="minorHAnsi"/>
          <w:sz w:val="24"/>
          <w:szCs w:val="24"/>
        </w:rPr>
      </w:pPr>
      <w:r w:rsidRPr="006A0B26">
        <w:rPr>
          <w:rFonts w:eastAsia="Times New Roman" w:cstheme="minorHAnsi"/>
          <w:sz w:val="24"/>
          <w:szCs w:val="24"/>
        </w:rPr>
        <w:t>Ross, J., Teesson, M., Darke, S., Lynskey, </w:t>
      </w:r>
      <w:proofErr w:type="gramStart"/>
      <w:r w:rsidRPr="006A0B26">
        <w:rPr>
          <w:rFonts w:eastAsia="Times New Roman" w:cstheme="minorHAnsi"/>
          <w:sz w:val="24"/>
          <w:szCs w:val="24"/>
        </w:rPr>
        <w:t>M.,Ali</w:t>
      </w:r>
      <w:proofErr w:type="gramEnd"/>
      <w:r w:rsidRPr="006A0B26">
        <w:rPr>
          <w:rFonts w:eastAsia="Times New Roman" w:cstheme="minorHAnsi"/>
          <w:sz w:val="24"/>
          <w:szCs w:val="24"/>
        </w:rPr>
        <w:t>, R., Ritter, A. et al. (2005). The characteristics of heroin users entering </w:t>
      </w:r>
      <w:proofErr w:type="gramStart"/>
      <w:r w:rsidRPr="006A0B26">
        <w:rPr>
          <w:rFonts w:eastAsia="Times New Roman" w:cstheme="minorHAnsi"/>
          <w:sz w:val="24"/>
          <w:szCs w:val="24"/>
        </w:rPr>
        <w:t>treatment:findings</w:t>
      </w:r>
      <w:proofErr w:type="gramEnd"/>
      <w:r w:rsidRPr="006A0B26">
        <w:rPr>
          <w:rFonts w:eastAsia="Times New Roman" w:cstheme="minorHAnsi"/>
          <w:sz w:val="24"/>
          <w:szCs w:val="24"/>
        </w:rPr>
        <w:t> from the Australian treatment outcome study (ATOS). Drug and Alcohol Review, 24, 411</w:t>
      </w:r>
      <w:r w:rsidRPr="006A0B26">
        <w:rPr>
          <w:rFonts w:eastAsia="Times New Roman" w:cstheme="minorHAnsi"/>
          <w:sz w:val="24"/>
          <w:szCs w:val="24"/>
        </w:rPr>
        <w:softHyphen/>
        <w:t xml:space="preserve">418 (Accessed 4/7/20). </w:t>
      </w:r>
    </w:p>
    <w:p w14:paraId="2423D564" w14:textId="405DF10A" w:rsidR="00FD48A3" w:rsidRPr="006A0B26" w:rsidRDefault="00FD48A3" w:rsidP="00FD48A3">
      <w:pPr>
        <w:pStyle w:val="ListParagraph"/>
        <w:numPr>
          <w:ilvl w:val="0"/>
          <w:numId w:val="6"/>
        </w:numPr>
        <w:spacing w:after="0" w:line="240" w:lineRule="auto"/>
        <w:rPr>
          <w:rFonts w:eastAsia="Times New Roman" w:cstheme="minorHAnsi"/>
          <w:sz w:val="24"/>
          <w:szCs w:val="24"/>
        </w:rPr>
      </w:pPr>
      <w:proofErr w:type="spellStart"/>
      <w:r w:rsidRPr="006A0B26">
        <w:rPr>
          <w:rFonts w:eastAsia="Times New Roman" w:cstheme="minorHAnsi"/>
          <w:sz w:val="24"/>
          <w:szCs w:val="24"/>
        </w:rPr>
        <w:t>Ilgen</w:t>
      </w:r>
      <w:proofErr w:type="spellEnd"/>
      <w:r w:rsidRPr="006A0B26">
        <w:rPr>
          <w:rFonts w:eastAsia="Times New Roman" w:cstheme="minorHAnsi"/>
          <w:sz w:val="24"/>
          <w:szCs w:val="24"/>
        </w:rPr>
        <w:t xml:space="preserve">, M. A., Harris, A. H., Moos, R. H., &amp; </w:t>
      </w:r>
      <w:proofErr w:type="spellStart"/>
      <w:r w:rsidRPr="006A0B26">
        <w:rPr>
          <w:rFonts w:eastAsia="Times New Roman" w:cstheme="minorHAnsi"/>
          <w:sz w:val="24"/>
          <w:szCs w:val="24"/>
        </w:rPr>
        <w:t>Tiet</w:t>
      </w:r>
      <w:proofErr w:type="spellEnd"/>
      <w:r w:rsidRPr="006A0B26">
        <w:rPr>
          <w:rFonts w:eastAsia="Times New Roman" w:cstheme="minorHAnsi"/>
          <w:sz w:val="24"/>
          <w:szCs w:val="24"/>
        </w:rPr>
        <w:t>, Q. Q. (2007). Predictors of a suicide attempt one year after entry into substance use disorder treatment. Alcoholism: Clinical and Experimental Research, 31, 635–642. (Accessed 4/7/20).</w:t>
      </w:r>
    </w:p>
    <w:p w14:paraId="66BF9CA5" w14:textId="462BCB41" w:rsidR="00FD48A3" w:rsidRPr="006A0B26" w:rsidRDefault="00FD48A3" w:rsidP="00FD48A3">
      <w:pPr>
        <w:pStyle w:val="ListParagraph"/>
        <w:numPr>
          <w:ilvl w:val="0"/>
          <w:numId w:val="6"/>
        </w:numPr>
        <w:spacing w:after="0" w:line="240" w:lineRule="auto"/>
        <w:rPr>
          <w:rFonts w:eastAsia="Times New Roman" w:cstheme="minorHAnsi"/>
          <w:sz w:val="24"/>
          <w:szCs w:val="24"/>
        </w:rPr>
      </w:pPr>
      <w:r w:rsidRPr="006A0B26">
        <w:rPr>
          <w:rFonts w:eastAsia="Times New Roman" w:cstheme="minorHAnsi"/>
          <w:sz w:val="24"/>
          <w:szCs w:val="24"/>
        </w:rPr>
        <w:t>Wilcox, H. C., Conner, K. R., &amp; Caine, E. D. (2004). Association of alcohol and drug use disorders and completed suicide: an empirical review of cohort studies. Drug and Alcohol Dependence, 76, S11–S19. (Accessed 4/7/20).</w:t>
      </w:r>
    </w:p>
    <w:p w14:paraId="3AB03F81" w14:textId="77777777" w:rsidR="006A0B26" w:rsidRDefault="00CD19C3" w:rsidP="006A0B26">
      <w:pPr>
        <w:pStyle w:val="ListParagraph"/>
        <w:numPr>
          <w:ilvl w:val="0"/>
          <w:numId w:val="6"/>
        </w:numPr>
        <w:rPr>
          <w:sz w:val="24"/>
          <w:szCs w:val="24"/>
        </w:rPr>
      </w:pPr>
      <w:hyperlink r:id="rId22" w:history="1">
        <w:r w:rsidR="006A0B26">
          <w:rPr>
            <w:rStyle w:val="Hyperlink"/>
          </w:rPr>
          <w:t>http://www.theheirloomfoundation.org/index.html</w:t>
        </w:r>
      </w:hyperlink>
    </w:p>
    <w:p w14:paraId="75B80C36" w14:textId="77777777" w:rsidR="006A0B26" w:rsidRDefault="00CD19C3" w:rsidP="006A0B26">
      <w:pPr>
        <w:pStyle w:val="ListParagraph"/>
        <w:numPr>
          <w:ilvl w:val="0"/>
          <w:numId w:val="6"/>
        </w:numPr>
        <w:rPr>
          <w:sz w:val="24"/>
          <w:szCs w:val="24"/>
        </w:rPr>
      </w:pPr>
      <w:hyperlink r:id="rId23" w:history="1">
        <w:r w:rsidR="006A0B26">
          <w:rPr>
            <w:rStyle w:val="Hyperlink"/>
          </w:rPr>
          <w:t>https://www.samhsa.gov/data/sites/default/files/report_1959/ShortReport-1959.html</w:t>
        </w:r>
      </w:hyperlink>
    </w:p>
    <w:p w14:paraId="4F9DF28A" w14:textId="37F2677A" w:rsidR="008661F9" w:rsidRPr="006A0B26" w:rsidRDefault="008661F9" w:rsidP="00FA2DF4">
      <w:pPr>
        <w:pStyle w:val="ListParagraph"/>
        <w:rPr>
          <w:rFonts w:cstheme="minorHAnsi"/>
          <w:sz w:val="24"/>
          <w:szCs w:val="24"/>
        </w:rPr>
      </w:pPr>
    </w:p>
    <w:p w14:paraId="24B1BEA4" w14:textId="77777777" w:rsidR="002309D4" w:rsidRPr="006A0B26" w:rsidRDefault="002309D4" w:rsidP="006B06EE">
      <w:pPr>
        <w:rPr>
          <w:rFonts w:asciiTheme="minorHAnsi" w:hAnsiTheme="minorHAnsi" w:cstheme="minorHAnsi"/>
          <w:b/>
        </w:rPr>
      </w:pPr>
    </w:p>
    <w:sectPr w:rsidR="002309D4" w:rsidRPr="006A0B26" w:rsidSect="004B2353">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46223" w14:textId="77777777" w:rsidR="00CD19C3" w:rsidRDefault="00CD19C3" w:rsidP="00EF1AFE">
      <w:r>
        <w:separator/>
      </w:r>
    </w:p>
  </w:endnote>
  <w:endnote w:type="continuationSeparator" w:id="0">
    <w:p w14:paraId="7FE0D2B7" w14:textId="77777777" w:rsidR="00CD19C3" w:rsidRDefault="00CD19C3" w:rsidP="00EF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AA491" w14:textId="77777777" w:rsidR="00CC1F86" w:rsidRDefault="00CC1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1EEFA" w14:textId="1C103701" w:rsidR="00C01045" w:rsidRDefault="00C01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72BC4" w14:textId="77777777" w:rsidR="00C01045" w:rsidRDefault="00C01045">
    <w:pPr>
      <w:pStyle w:val="Footer"/>
    </w:pPr>
    <w:r>
      <w:rPr>
        <w:noProof/>
      </w:rPr>
      <w:drawing>
        <wp:anchor distT="0" distB="0" distL="114300" distR="114300" simplePos="0" relativeHeight="251781632" behindDoc="1" locked="0" layoutInCell="1" allowOverlap="1" wp14:anchorId="6F1F4EBF" wp14:editId="1F1CEC60">
          <wp:simplePos x="0" y="0"/>
          <wp:positionH relativeFrom="column">
            <wp:posOffset>3752850</wp:posOffset>
          </wp:positionH>
          <wp:positionV relativeFrom="paragraph">
            <wp:posOffset>9229725</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1" name="Picture 1"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B55CA" w14:textId="77777777" w:rsidR="00CD19C3" w:rsidRDefault="00CD19C3" w:rsidP="00EF1AFE">
      <w:r>
        <w:separator/>
      </w:r>
    </w:p>
  </w:footnote>
  <w:footnote w:type="continuationSeparator" w:id="0">
    <w:p w14:paraId="27826AC1" w14:textId="77777777" w:rsidR="00CD19C3" w:rsidRDefault="00CD19C3" w:rsidP="00EF1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682AD" w14:textId="77777777" w:rsidR="00CC1F86" w:rsidRDefault="00CC1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EE726" w14:textId="77777777" w:rsidR="00C01045" w:rsidRDefault="00C01045">
    <w:pPr>
      <w:pStyle w:val="Header"/>
    </w:pPr>
  </w:p>
  <w:p w14:paraId="47963F46" w14:textId="77777777" w:rsidR="00C01045" w:rsidRDefault="00C01045">
    <w:pPr>
      <w:pStyle w:val="Header"/>
    </w:pPr>
  </w:p>
  <w:p w14:paraId="6A06292F" w14:textId="77777777" w:rsidR="00C01045" w:rsidRDefault="00C010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BD3E6" w14:textId="77777777" w:rsidR="00C01045" w:rsidRDefault="00C01045">
    <w:pPr>
      <w:pStyle w:val="Header"/>
      <w:rPr>
        <w:noProof/>
      </w:rPr>
    </w:pPr>
    <w:r>
      <w:rPr>
        <w:noProof/>
      </w:rPr>
      <w:drawing>
        <wp:anchor distT="0" distB="0" distL="114300" distR="114300" simplePos="0" relativeHeight="251540992" behindDoc="0" locked="0" layoutInCell="1" allowOverlap="1" wp14:anchorId="3C41D1A7" wp14:editId="4414DAEB">
          <wp:simplePos x="0" y="0"/>
          <wp:positionH relativeFrom="column">
            <wp:posOffset>1899229</wp:posOffset>
          </wp:positionH>
          <wp:positionV relativeFrom="paragraph">
            <wp:posOffset>-339090</wp:posOffset>
          </wp:positionV>
          <wp:extent cx="1979930" cy="1344930"/>
          <wp:effectExtent l="0" t="0" r="1270" b="7620"/>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p w14:paraId="3CBCFC37" w14:textId="77777777" w:rsidR="00C01045" w:rsidRDefault="00C01045">
    <w:pPr>
      <w:pStyle w:val="Header"/>
      <w:rPr>
        <w:noProof/>
      </w:rPr>
    </w:pPr>
  </w:p>
  <w:p w14:paraId="3924A5C5" w14:textId="77777777" w:rsidR="00C01045" w:rsidRDefault="00C01045">
    <w:pPr>
      <w:pStyle w:val="Header"/>
    </w:pPr>
  </w:p>
  <w:p w14:paraId="4DF83D99" w14:textId="77777777" w:rsidR="00C01045" w:rsidRDefault="00C01045">
    <w:pPr>
      <w:pStyle w:val="Header"/>
    </w:pPr>
  </w:p>
  <w:p w14:paraId="475FF7EA" w14:textId="77777777" w:rsidR="00C01045" w:rsidRDefault="00C01045">
    <w:pPr>
      <w:pStyle w:val="Header"/>
    </w:pPr>
  </w:p>
  <w:p w14:paraId="47B6A3F9" w14:textId="77777777" w:rsidR="00C01045" w:rsidRDefault="00C01045">
    <w:pPr>
      <w:pStyle w:val="Header"/>
    </w:pPr>
  </w:p>
  <w:p w14:paraId="44BD6ABD" w14:textId="77777777" w:rsidR="00C01045" w:rsidRDefault="00C01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63325"/>
    <w:multiLevelType w:val="hybridMultilevel"/>
    <w:tmpl w:val="C1D23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36EA6"/>
    <w:multiLevelType w:val="hybridMultilevel"/>
    <w:tmpl w:val="5644EE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007FD"/>
    <w:multiLevelType w:val="hybridMultilevel"/>
    <w:tmpl w:val="2E26E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435BE"/>
    <w:multiLevelType w:val="hybridMultilevel"/>
    <w:tmpl w:val="65F49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E2BBF"/>
    <w:multiLevelType w:val="hybridMultilevel"/>
    <w:tmpl w:val="EDA43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F444E7"/>
    <w:multiLevelType w:val="hybridMultilevel"/>
    <w:tmpl w:val="2DA4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E49AC"/>
    <w:multiLevelType w:val="hybridMultilevel"/>
    <w:tmpl w:val="03B82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D05B18"/>
    <w:multiLevelType w:val="hybridMultilevel"/>
    <w:tmpl w:val="C07E12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AD85A02"/>
    <w:multiLevelType w:val="hybridMultilevel"/>
    <w:tmpl w:val="AE00D8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E56E7"/>
    <w:multiLevelType w:val="hybridMultilevel"/>
    <w:tmpl w:val="58B23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6E4941"/>
    <w:multiLevelType w:val="hybridMultilevel"/>
    <w:tmpl w:val="FB0C9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B27425"/>
    <w:multiLevelType w:val="hybridMultilevel"/>
    <w:tmpl w:val="1A48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0"/>
  </w:num>
  <w:num w:numId="4">
    <w:abstractNumId w:val="6"/>
  </w:num>
  <w:num w:numId="5">
    <w:abstractNumId w:val="3"/>
  </w:num>
  <w:num w:numId="6">
    <w:abstractNumId w:val="4"/>
  </w:num>
  <w:num w:numId="7">
    <w:abstractNumId w:val="11"/>
  </w:num>
  <w:num w:numId="8">
    <w:abstractNumId w:val="8"/>
  </w:num>
  <w:num w:numId="9">
    <w:abstractNumId w:val="7"/>
  </w:num>
  <w:num w:numId="10">
    <w:abstractNumId w:val="2"/>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FE"/>
    <w:rsid w:val="00001FD5"/>
    <w:rsid w:val="00006BAD"/>
    <w:rsid w:val="0001390B"/>
    <w:rsid w:val="00056E57"/>
    <w:rsid w:val="00070AC0"/>
    <w:rsid w:val="0007738C"/>
    <w:rsid w:val="00090E46"/>
    <w:rsid w:val="000A3ACB"/>
    <w:rsid w:val="000A79AE"/>
    <w:rsid w:val="0010081C"/>
    <w:rsid w:val="0014143C"/>
    <w:rsid w:val="00157B08"/>
    <w:rsid w:val="00192CFD"/>
    <w:rsid w:val="001B0A32"/>
    <w:rsid w:val="001C3053"/>
    <w:rsid w:val="001E01E5"/>
    <w:rsid w:val="002309D4"/>
    <w:rsid w:val="0024496A"/>
    <w:rsid w:val="00254D7A"/>
    <w:rsid w:val="00256A84"/>
    <w:rsid w:val="00257A76"/>
    <w:rsid w:val="002749E7"/>
    <w:rsid w:val="00285093"/>
    <w:rsid w:val="002A7DC6"/>
    <w:rsid w:val="002C148D"/>
    <w:rsid w:val="002C1D17"/>
    <w:rsid w:val="002C29D6"/>
    <w:rsid w:val="002D0AC1"/>
    <w:rsid w:val="00350D4F"/>
    <w:rsid w:val="003A220F"/>
    <w:rsid w:val="003B1F4D"/>
    <w:rsid w:val="003D34DE"/>
    <w:rsid w:val="003E7F8B"/>
    <w:rsid w:val="003F1CC4"/>
    <w:rsid w:val="003F4F68"/>
    <w:rsid w:val="00423D3F"/>
    <w:rsid w:val="004257AE"/>
    <w:rsid w:val="00447592"/>
    <w:rsid w:val="00476745"/>
    <w:rsid w:val="004B2353"/>
    <w:rsid w:val="004D1DF0"/>
    <w:rsid w:val="004F722F"/>
    <w:rsid w:val="0054483A"/>
    <w:rsid w:val="00560893"/>
    <w:rsid w:val="00564D88"/>
    <w:rsid w:val="00564FD9"/>
    <w:rsid w:val="0056602B"/>
    <w:rsid w:val="0057309A"/>
    <w:rsid w:val="00582E22"/>
    <w:rsid w:val="0058388E"/>
    <w:rsid w:val="00587B9D"/>
    <w:rsid w:val="00597D92"/>
    <w:rsid w:val="005C6D6E"/>
    <w:rsid w:val="005D0279"/>
    <w:rsid w:val="005D02FE"/>
    <w:rsid w:val="005D576E"/>
    <w:rsid w:val="005E287E"/>
    <w:rsid w:val="00606EA3"/>
    <w:rsid w:val="00607AD1"/>
    <w:rsid w:val="00610FC6"/>
    <w:rsid w:val="00623736"/>
    <w:rsid w:val="00624218"/>
    <w:rsid w:val="00632562"/>
    <w:rsid w:val="006426AE"/>
    <w:rsid w:val="006A0B26"/>
    <w:rsid w:val="006B06EE"/>
    <w:rsid w:val="006B62F2"/>
    <w:rsid w:val="006E4387"/>
    <w:rsid w:val="006F5378"/>
    <w:rsid w:val="0070450C"/>
    <w:rsid w:val="00713F92"/>
    <w:rsid w:val="00726EFC"/>
    <w:rsid w:val="0074395D"/>
    <w:rsid w:val="00751A2B"/>
    <w:rsid w:val="00766D32"/>
    <w:rsid w:val="007769B0"/>
    <w:rsid w:val="00780C0D"/>
    <w:rsid w:val="0078353F"/>
    <w:rsid w:val="0079425E"/>
    <w:rsid w:val="007F122A"/>
    <w:rsid w:val="0080317F"/>
    <w:rsid w:val="0081580D"/>
    <w:rsid w:val="0083068B"/>
    <w:rsid w:val="00857B44"/>
    <w:rsid w:val="008658BD"/>
    <w:rsid w:val="008661F9"/>
    <w:rsid w:val="0086651F"/>
    <w:rsid w:val="00872EEF"/>
    <w:rsid w:val="00890A36"/>
    <w:rsid w:val="008A51EB"/>
    <w:rsid w:val="008C2FA7"/>
    <w:rsid w:val="008E70D9"/>
    <w:rsid w:val="008F367E"/>
    <w:rsid w:val="00910B19"/>
    <w:rsid w:val="009B039D"/>
    <w:rsid w:val="009B06AC"/>
    <w:rsid w:val="009E1375"/>
    <w:rsid w:val="009F206B"/>
    <w:rsid w:val="009F525D"/>
    <w:rsid w:val="00A108B3"/>
    <w:rsid w:val="00A353D7"/>
    <w:rsid w:val="00A83445"/>
    <w:rsid w:val="00AC04E9"/>
    <w:rsid w:val="00AC0F4E"/>
    <w:rsid w:val="00AD6FB4"/>
    <w:rsid w:val="00B232FE"/>
    <w:rsid w:val="00B30F64"/>
    <w:rsid w:val="00B47E2C"/>
    <w:rsid w:val="00BA5CA0"/>
    <w:rsid w:val="00BD0ADD"/>
    <w:rsid w:val="00BE1618"/>
    <w:rsid w:val="00BE1A7B"/>
    <w:rsid w:val="00BF7938"/>
    <w:rsid w:val="00C01045"/>
    <w:rsid w:val="00C06694"/>
    <w:rsid w:val="00C0732A"/>
    <w:rsid w:val="00C62256"/>
    <w:rsid w:val="00C77376"/>
    <w:rsid w:val="00C97FA6"/>
    <w:rsid w:val="00CC1F86"/>
    <w:rsid w:val="00CD0082"/>
    <w:rsid w:val="00CD19C3"/>
    <w:rsid w:val="00D12CF9"/>
    <w:rsid w:val="00D13516"/>
    <w:rsid w:val="00D350AA"/>
    <w:rsid w:val="00D61621"/>
    <w:rsid w:val="00D836AF"/>
    <w:rsid w:val="00D85B63"/>
    <w:rsid w:val="00DD0ABD"/>
    <w:rsid w:val="00DD7AA5"/>
    <w:rsid w:val="00E1693A"/>
    <w:rsid w:val="00E67CE5"/>
    <w:rsid w:val="00E76008"/>
    <w:rsid w:val="00E77786"/>
    <w:rsid w:val="00E81130"/>
    <w:rsid w:val="00EA7499"/>
    <w:rsid w:val="00EB2EE8"/>
    <w:rsid w:val="00EF1AFE"/>
    <w:rsid w:val="00F152BE"/>
    <w:rsid w:val="00F441D1"/>
    <w:rsid w:val="00F7427A"/>
    <w:rsid w:val="00FA2DF4"/>
    <w:rsid w:val="00FB167A"/>
    <w:rsid w:val="00FC18B9"/>
    <w:rsid w:val="00FC67C1"/>
    <w:rsid w:val="00FD2DAA"/>
    <w:rsid w:val="00FD48A3"/>
    <w:rsid w:val="381468EB"/>
    <w:rsid w:val="3DB8CC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5FAE1"/>
  <w15:docId w15:val="{42EED013-4FE6-4B40-B5BD-E61F9D0D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B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AF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F1AFE"/>
    <w:rPr>
      <w:sz w:val="20"/>
      <w:szCs w:val="20"/>
    </w:rPr>
  </w:style>
  <w:style w:type="character" w:styleId="FootnoteReference">
    <w:name w:val="footnote reference"/>
    <w:basedOn w:val="DefaultParagraphFont"/>
    <w:uiPriority w:val="99"/>
    <w:semiHidden/>
    <w:unhideWhenUsed/>
    <w:rsid w:val="00EF1AFE"/>
    <w:rPr>
      <w:vertAlign w:val="superscript"/>
    </w:rPr>
  </w:style>
  <w:style w:type="character" w:styleId="Hyperlink">
    <w:name w:val="Hyperlink"/>
    <w:basedOn w:val="DefaultParagraphFont"/>
    <w:uiPriority w:val="99"/>
    <w:unhideWhenUsed/>
    <w:rsid w:val="006B06EE"/>
    <w:rPr>
      <w:color w:val="0563C1" w:themeColor="hyperlink"/>
      <w:u w:val="single"/>
    </w:rPr>
  </w:style>
  <w:style w:type="paragraph" w:styleId="Header">
    <w:name w:val="header"/>
    <w:basedOn w:val="Normal"/>
    <w:link w:val="HeaderChar"/>
    <w:uiPriority w:val="99"/>
    <w:unhideWhenUsed/>
    <w:rsid w:val="004B235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B2353"/>
  </w:style>
  <w:style w:type="paragraph" w:styleId="Footer">
    <w:name w:val="footer"/>
    <w:basedOn w:val="Normal"/>
    <w:link w:val="FooterChar"/>
    <w:uiPriority w:val="99"/>
    <w:unhideWhenUsed/>
    <w:rsid w:val="004B235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B2353"/>
  </w:style>
  <w:style w:type="paragraph" w:styleId="ListParagraph">
    <w:name w:val="List Paragraph"/>
    <w:basedOn w:val="Normal"/>
    <w:uiPriority w:val="34"/>
    <w:qFormat/>
    <w:rsid w:val="0007738C"/>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C01045"/>
    <w:rPr>
      <w:b/>
      <w:bCs/>
    </w:rPr>
  </w:style>
  <w:style w:type="character" w:customStyle="1" w:styleId="normaltextrun">
    <w:name w:val="normaltextrun"/>
    <w:basedOn w:val="DefaultParagraphFont"/>
    <w:rsid w:val="00BE1A7B"/>
  </w:style>
  <w:style w:type="character" w:customStyle="1" w:styleId="eop">
    <w:name w:val="eop"/>
    <w:basedOn w:val="DefaultParagraphFont"/>
    <w:rsid w:val="00BE1A7B"/>
  </w:style>
  <w:style w:type="paragraph" w:styleId="BalloonText">
    <w:name w:val="Balloon Text"/>
    <w:basedOn w:val="Normal"/>
    <w:link w:val="BalloonTextChar"/>
    <w:semiHidden/>
    <w:unhideWhenUsed/>
    <w:rsid w:val="00BE1A7B"/>
    <w:rPr>
      <w:rFonts w:eastAsiaTheme="minorHAnsi"/>
      <w:sz w:val="18"/>
      <w:szCs w:val="18"/>
    </w:rPr>
  </w:style>
  <w:style w:type="character" w:customStyle="1" w:styleId="BalloonTextChar">
    <w:name w:val="Balloon Text Char"/>
    <w:basedOn w:val="DefaultParagraphFont"/>
    <w:link w:val="BalloonText"/>
    <w:semiHidden/>
    <w:rsid w:val="00BE1A7B"/>
    <w:rPr>
      <w:rFonts w:ascii="Times New Roman" w:hAnsi="Times New Roman" w:cs="Times New Roman"/>
      <w:sz w:val="18"/>
      <w:szCs w:val="18"/>
    </w:rPr>
  </w:style>
  <w:style w:type="character" w:styleId="FollowedHyperlink">
    <w:name w:val="FollowedHyperlink"/>
    <w:basedOn w:val="DefaultParagraphFont"/>
    <w:semiHidden/>
    <w:unhideWhenUsed/>
    <w:rsid w:val="00E67CE5"/>
    <w:rPr>
      <w:color w:val="954F72" w:themeColor="followedHyperlink"/>
      <w:u w:val="single"/>
    </w:rPr>
  </w:style>
  <w:style w:type="character" w:styleId="UnresolvedMention">
    <w:name w:val="Unresolved Mention"/>
    <w:basedOn w:val="DefaultParagraphFont"/>
    <w:uiPriority w:val="99"/>
    <w:semiHidden/>
    <w:unhideWhenUsed/>
    <w:rsid w:val="00E67CE5"/>
    <w:rPr>
      <w:color w:val="605E5C"/>
      <w:shd w:val="clear" w:color="auto" w:fill="E1DFDD"/>
    </w:rPr>
  </w:style>
  <w:style w:type="character" w:styleId="CommentReference">
    <w:name w:val="annotation reference"/>
    <w:basedOn w:val="DefaultParagraphFont"/>
    <w:semiHidden/>
    <w:unhideWhenUsed/>
    <w:rsid w:val="002C29D6"/>
    <w:rPr>
      <w:sz w:val="16"/>
      <w:szCs w:val="16"/>
    </w:rPr>
  </w:style>
  <w:style w:type="paragraph" w:styleId="CommentText">
    <w:name w:val="annotation text"/>
    <w:basedOn w:val="Normal"/>
    <w:link w:val="CommentTextChar"/>
    <w:semiHidden/>
    <w:unhideWhenUsed/>
    <w:rsid w:val="002C29D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semiHidden/>
    <w:rsid w:val="002C29D6"/>
    <w:rPr>
      <w:sz w:val="20"/>
      <w:szCs w:val="20"/>
    </w:rPr>
  </w:style>
  <w:style w:type="paragraph" w:styleId="CommentSubject">
    <w:name w:val="annotation subject"/>
    <w:basedOn w:val="CommentText"/>
    <w:next w:val="CommentText"/>
    <w:link w:val="CommentSubjectChar"/>
    <w:semiHidden/>
    <w:unhideWhenUsed/>
    <w:rsid w:val="002C29D6"/>
    <w:rPr>
      <w:b/>
      <w:bCs/>
    </w:rPr>
  </w:style>
  <w:style w:type="character" w:customStyle="1" w:styleId="CommentSubjectChar">
    <w:name w:val="Comment Subject Char"/>
    <w:basedOn w:val="CommentTextChar"/>
    <w:link w:val="CommentSubject"/>
    <w:semiHidden/>
    <w:rsid w:val="002C29D6"/>
    <w:rPr>
      <w:b/>
      <w:bCs/>
      <w:sz w:val="20"/>
      <w:szCs w:val="20"/>
    </w:rPr>
  </w:style>
  <w:style w:type="character" w:customStyle="1" w:styleId="apple-converted-space">
    <w:name w:val="apple-converted-space"/>
    <w:basedOn w:val="DefaultParagraphFont"/>
    <w:rsid w:val="006A0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906034">
      <w:bodyDiv w:val="1"/>
      <w:marLeft w:val="0"/>
      <w:marRight w:val="0"/>
      <w:marTop w:val="0"/>
      <w:marBottom w:val="0"/>
      <w:divBdr>
        <w:top w:val="none" w:sz="0" w:space="0" w:color="auto"/>
        <w:left w:val="none" w:sz="0" w:space="0" w:color="auto"/>
        <w:bottom w:val="none" w:sz="0" w:space="0" w:color="auto"/>
        <w:right w:val="none" w:sz="0" w:space="0" w:color="auto"/>
      </w:divBdr>
    </w:div>
    <w:div w:id="573930362">
      <w:bodyDiv w:val="1"/>
      <w:marLeft w:val="0"/>
      <w:marRight w:val="0"/>
      <w:marTop w:val="0"/>
      <w:marBottom w:val="0"/>
      <w:divBdr>
        <w:top w:val="none" w:sz="0" w:space="0" w:color="auto"/>
        <w:left w:val="none" w:sz="0" w:space="0" w:color="auto"/>
        <w:bottom w:val="none" w:sz="0" w:space="0" w:color="auto"/>
        <w:right w:val="none" w:sz="0" w:space="0" w:color="auto"/>
      </w:divBdr>
    </w:div>
    <w:div w:id="648095044">
      <w:bodyDiv w:val="1"/>
      <w:marLeft w:val="0"/>
      <w:marRight w:val="0"/>
      <w:marTop w:val="0"/>
      <w:marBottom w:val="0"/>
      <w:divBdr>
        <w:top w:val="none" w:sz="0" w:space="0" w:color="auto"/>
        <w:left w:val="none" w:sz="0" w:space="0" w:color="auto"/>
        <w:bottom w:val="none" w:sz="0" w:space="0" w:color="auto"/>
        <w:right w:val="none" w:sz="0" w:space="0" w:color="auto"/>
      </w:divBdr>
    </w:div>
    <w:div w:id="684749070">
      <w:bodyDiv w:val="1"/>
      <w:marLeft w:val="0"/>
      <w:marRight w:val="0"/>
      <w:marTop w:val="0"/>
      <w:marBottom w:val="0"/>
      <w:divBdr>
        <w:top w:val="none" w:sz="0" w:space="0" w:color="auto"/>
        <w:left w:val="none" w:sz="0" w:space="0" w:color="auto"/>
        <w:bottom w:val="none" w:sz="0" w:space="0" w:color="auto"/>
        <w:right w:val="none" w:sz="0" w:space="0" w:color="auto"/>
      </w:divBdr>
    </w:div>
    <w:div w:id="1165323315">
      <w:bodyDiv w:val="1"/>
      <w:marLeft w:val="0"/>
      <w:marRight w:val="0"/>
      <w:marTop w:val="0"/>
      <w:marBottom w:val="0"/>
      <w:divBdr>
        <w:top w:val="none" w:sz="0" w:space="0" w:color="auto"/>
        <w:left w:val="none" w:sz="0" w:space="0" w:color="auto"/>
        <w:bottom w:val="none" w:sz="0" w:space="0" w:color="auto"/>
        <w:right w:val="none" w:sz="0" w:space="0" w:color="auto"/>
      </w:divBdr>
    </w:div>
    <w:div w:id="1167600628">
      <w:bodyDiv w:val="1"/>
      <w:marLeft w:val="0"/>
      <w:marRight w:val="0"/>
      <w:marTop w:val="0"/>
      <w:marBottom w:val="0"/>
      <w:divBdr>
        <w:top w:val="none" w:sz="0" w:space="0" w:color="auto"/>
        <w:left w:val="none" w:sz="0" w:space="0" w:color="auto"/>
        <w:bottom w:val="none" w:sz="0" w:space="0" w:color="auto"/>
        <w:right w:val="none" w:sz="0" w:space="0" w:color="auto"/>
      </w:divBdr>
    </w:div>
    <w:div w:id="1233393850">
      <w:bodyDiv w:val="1"/>
      <w:marLeft w:val="0"/>
      <w:marRight w:val="0"/>
      <w:marTop w:val="0"/>
      <w:marBottom w:val="0"/>
      <w:divBdr>
        <w:top w:val="none" w:sz="0" w:space="0" w:color="auto"/>
        <w:left w:val="none" w:sz="0" w:space="0" w:color="auto"/>
        <w:bottom w:val="none" w:sz="0" w:space="0" w:color="auto"/>
        <w:right w:val="none" w:sz="0" w:space="0" w:color="auto"/>
      </w:divBdr>
    </w:div>
    <w:div w:id="1347754944">
      <w:bodyDiv w:val="1"/>
      <w:marLeft w:val="0"/>
      <w:marRight w:val="0"/>
      <w:marTop w:val="0"/>
      <w:marBottom w:val="0"/>
      <w:divBdr>
        <w:top w:val="none" w:sz="0" w:space="0" w:color="auto"/>
        <w:left w:val="none" w:sz="0" w:space="0" w:color="auto"/>
        <w:bottom w:val="none" w:sz="0" w:space="0" w:color="auto"/>
        <w:right w:val="none" w:sz="0" w:space="0" w:color="auto"/>
      </w:divBdr>
    </w:div>
    <w:div w:id="1382023348">
      <w:bodyDiv w:val="1"/>
      <w:marLeft w:val="0"/>
      <w:marRight w:val="0"/>
      <w:marTop w:val="0"/>
      <w:marBottom w:val="0"/>
      <w:divBdr>
        <w:top w:val="none" w:sz="0" w:space="0" w:color="auto"/>
        <w:left w:val="none" w:sz="0" w:space="0" w:color="auto"/>
        <w:bottom w:val="none" w:sz="0" w:space="0" w:color="auto"/>
        <w:right w:val="none" w:sz="0" w:space="0" w:color="auto"/>
      </w:divBdr>
    </w:div>
    <w:div w:id="1680306733">
      <w:bodyDiv w:val="1"/>
      <w:marLeft w:val="0"/>
      <w:marRight w:val="0"/>
      <w:marTop w:val="0"/>
      <w:marBottom w:val="0"/>
      <w:divBdr>
        <w:top w:val="none" w:sz="0" w:space="0" w:color="auto"/>
        <w:left w:val="none" w:sz="0" w:space="0" w:color="auto"/>
        <w:bottom w:val="none" w:sz="0" w:space="0" w:color="auto"/>
        <w:right w:val="none" w:sz="0" w:space="0" w:color="auto"/>
      </w:divBdr>
    </w:div>
    <w:div w:id="1717311090">
      <w:bodyDiv w:val="1"/>
      <w:marLeft w:val="0"/>
      <w:marRight w:val="0"/>
      <w:marTop w:val="0"/>
      <w:marBottom w:val="0"/>
      <w:divBdr>
        <w:top w:val="none" w:sz="0" w:space="0" w:color="auto"/>
        <w:left w:val="none" w:sz="0" w:space="0" w:color="auto"/>
        <w:bottom w:val="none" w:sz="0" w:space="0" w:color="auto"/>
        <w:right w:val="none" w:sz="0" w:space="0" w:color="auto"/>
      </w:divBdr>
    </w:div>
    <w:div w:id="1839346298">
      <w:bodyDiv w:val="1"/>
      <w:marLeft w:val="0"/>
      <w:marRight w:val="0"/>
      <w:marTop w:val="0"/>
      <w:marBottom w:val="0"/>
      <w:divBdr>
        <w:top w:val="none" w:sz="0" w:space="0" w:color="auto"/>
        <w:left w:val="none" w:sz="0" w:space="0" w:color="auto"/>
        <w:bottom w:val="none" w:sz="0" w:space="0" w:color="auto"/>
        <w:right w:val="none" w:sz="0" w:space="0" w:color="auto"/>
      </w:divBdr>
    </w:div>
    <w:div w:id="1935891790">
      <w:bodyDiv w:val="1"/>
      <w:marLeft w:val="0"/>
      <w:marRight w:val="0"/>
      <w:marTop w:val="0"/>
      <w:marBottom w:val="0"/>
      <w:divBdr>
        <w:top w:val="none" w:sz="0" w:space="0" w:color="auto"/>
        <w:left w:val="none" w:sz="0" w:space="0" w:color="auto"/>
        <w:bottom w:val="none" w:sz="0" w:space="0" w:color="auto"/>
        <w:right w:val="none" w:sz="0" w:space="0" w:color="auto"/>
      </w:divBdr>
    </w:div>
    <w:div w:id="1980836474">
      <w:bodyDiv w:val="1"/>
      <w:marLeft w:val="0"/>
      <w:marRight w:val="0"/>
      <w:marTop w:val="0"/>
      <w:marBottom w:val="0"/>
      <w:divBdr>
        <w:top w:val="none" w:sz="0" w:space="0" w:color="auto"/>
        <w:left w:val="none" w:sz="0" w:space="0" w:color="auto"/>
        <w:bottom w:val="none" w:sz="0" w:space="0" w:color="auto"/>
        <w:right w:val="none" w:sz="0" w:space="0" w:color="auto"/>
      </w:divBdr>
    </w:div>
    <w:div w:id="2027825041">
      <w:bodyDiv w:val="1"/>
      <w:marLeft w:val="0"/>
      <w:marRight w:val="0"/>
      <w:marTop w:val="0"/>
      <w:marBottom w:val="0"/>
      <w:divBdr>
        <w:top w:val="none" w:sz="0" w:space="0" w:color="auto"/>
        <w:left w:val="none" w:sz="0" w:space="0" w:color="auto"/>
        <w:bottom w:val="none" w:sz="0" w:space="0" w:color="auto"/>
        <w:right w:val="none" w:sz="0" w:space="0" w:color="auto"/>
      </w:divBdr>
    </w:div>
    <w:div w:id="2048286952">
      <w:bodyDiv w:val="1"/>
      <w:marLeft w:val="0"/>
      <w:marRight w:val="0"/>
      <w:marTop w:val="0"/>
      <w:marBottom w:val="0"/>
      <w:divBdr>
        <w:top w:val="none" w:sz="0" w:space="0" w:color="auto"/>
        <w:left w:val="none" w:sz="0" w:space="0" w:color="auto"/>
        <w:bottom w:val="none" w:sz="0" w:space="0" w:color="auto"/>
        <w:right w:val="none" w:sz="0" w:space="0" w:color="auto"/>
      </w:divBdr>
    </w:div>
    <w:div w:id="208325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abalancedglass.com/" TargetMode="External"/><Relationship Id="rId18" Type="http://schemas.openxmlformats.org/officeDocument/2006/relationships/hyperlink" Target="https://www.cdc.gov/vitalsigns/suicide/index.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ntegration.samhsa.gov/clinical-practice/suicide-prevention-update" TargetMode="External"/><Relationship Id="rId7" Type="http://schemas.openxmlformats.org/officeDocument/2006/relationships/endnotes" Target="endnotes.xml"/><Relationship Id="rId12" Type="http://schemas.openxmlformats.org/officeDocument/2006/relationships/hyperlink" Target="https://www.fairkitchens.com/" TargetMode="External"/><Relationship Id="rId17" Type="http://schemas.openxmlformats.org/officeDocument/2006/relationships/hyperlink" Target="https://emmresourcecenter.org/collection/suicide-prevention-workplac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eachmindmatters.org/get-involved/spread-the-word/" TargetMode="External"/><Relationship Id="rId20" Type="http://schemas.openxmlformats.org/officeDocument/2006/relationships/hyperlink" Target="https://store.samhsa.gov/product/In-Brief-Substance-Use-and-Suicide-/sma16-4935?referer=from_search_resul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otyourback.inf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staurantscare.org/" TargetMode="External"/><Relationship Id="rId23" Type="http://schemas.openxmlformats.org/officeDocument/2006/relationships/hyperlink" Target="https://www.samhsa.gov/data/sites/default/files/report_1959/ShortReport-1959.html" TargetMode="External"/><Relationship Id="rId28" Type="http://schemas.openxmlformats.org/officeDocument/2006/relationships/header" Target="header3.xml"/><Relationship Id="rId10" Type="http://schemas.openxmlformats.org/officeDocument/2006/relationships/hyperlink" Target="https://www.eachmindmatters.org/get-involved/spread-the-word/" TargetMode="External"/><Relationship Id="rId19" Type="http://schemas.openxmlformats.org/officeDocument/2006/relationships/hyperlink" Target="https://stacks.cdc.gov/view/cdc/1198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calrest.org/" TargetMode="External"/><Relationship Id="rId22" Type="http://schemas.openxmlformats.org/officeDocument/2006/relationships/hyperlink" Target="http://www.theheirloomfoundation.org/index.html"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B7C2B-6857-4FA8-AE7F-D3F8DA94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2403</Words>
  <Characters>13699</Characters>
  <Application>Microsoft Office Word</Application>
  <DocSecurity>0</DocSecurity>
  <Lines>114</Lines>
  <Paragraphs>32</Paragraphs>
  <ScaleCrop>false</ScaleCrop>
  <Company>Hewlett-Packard Company</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Hutchinson</dc:creator>
  <cp:lastModifiedBy>Stephanie Ballard</cp:lastModifiedBy>
  <cp:revision>2</cp:revision>
  <dcterms:created xsi:type="dcterms:W3CDTF">2021-08-24T22:39:00Z</dcterms:created>
  <dcterms:modified xsi:type="dcterms:W3CDTF">2021-08-24T22:39:00Z</dcterms:modified>
</cp:coreProperties>
</file>