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EE0" w:rsidRPr="00474EE0" w:rsidRDefault="00474EE0" w:rsidP="00474EE0">
      <w:pPr>
        <w:jc w:val="center"/>
        <w:rPr>
          <w:rFonts w:ascii="Arial Narrow" w:hAnsi="Arial Narrow"/>
          <w:u w:val="single"/>
        </w:rPr>
      </w:pPr>
      <w:bookmarkStart w:id="0" w:name="_GoBack"/>
      <w:bookmarkEnd w:id="0"/>
      <w:r>
        <w:rPr>
          <w:rFonts w:ascii="Arial Narrow" w:hAnsi="Arial Narrow"/>
          <w:u w:val="single"/>
        </w:rPr>
        <w:t>2013 Inoculation Media Recap</w:t>
      </w:r>
    </w:p>
    <w:p w:rsidR="004E4C50" w:rsidRDefault="008266DD" w:rsidP="00C05181">
      <w:pPr>
        <w:rPr>
          <w:rFonts w:ascii="Arial Narrow" w:hAnsi="Arial Narrow"/>
        </w:rPr>
      </w:pPr>
      <w:r w:rsidRPr="003D1E1E">
        <w:rPr>
          <w:rFonts w:ascii="Arial Narrow" w:hAnsi="Arial Narrow"/>
        </w:rPr>
        <w:t>The med</w:t>
      </w:r>
      <w:r w:rsidR="00A50482">
        <w:rPr>
          <w:rFonts w:ascii="Arial Narrow" w:hAnsi="Arial Narrow"/>
        </w:rPr>
        <w:t xml:space="preserve">ia objective for this campaign </w:t>
      </w:r>
      <w:r w:rsidR="00C05181">
        <w:rPr>
          <w:rFonts w:ascii="Arial Narrow" w:hAnsi="Arial Narrow"/>
        </w:rPr>
        <w:t xml:space="preserve">was to elevate awareness of </w:t>
      </w:r>
      <w:r w:rsidR="00F6139C">
        <w:rPr>
          <w:rFonts w:ascii="Arial Narrow" w:hAnsi="Arial Narrow"/>
        </w:rPr>
        <w:t>and drive tweens to WalkinOurShoes.com</w:t>
      </w:r>
      <w:r w:rsidR="00C05181">
        <w:rPr>
          <w:rFonts w:ascii="Arial Narrow" w:hAnsi="Arial Narrow"/>
        </w:rPr>
        <w:t>. The 2013</w:t>
      </w:r>
      <w:r w:rsidR="00457060" w:rsidRPr="003D1E1E">
        <w:rPr>
          <w:rFonts w:ascii="Arial Narrow" w:hAnsi="Arial Narrow"/>
        </w:rPr>
        <w:t xml:space="preserve"> campaign included a combination of traditional and new media </w:t>
      </w:r>
      <w:r w:rsidR="00F6139C">
        <w:rPr>
          <w:rFonts w:ascii="Arial Narrow" w:hAnsi="Arial Narrow"/>
        </w:rPr>
        <w:t>which</w:t>
      </w:r>
      <w:r w:rsidR="004E4C50" w:rsidRPr="003D1E1E">
        <w:rPr>
          <w:rFonts w:ascii="Arial Narrow" w:hAnsi="Arial Narrow"/>
        </w:rPr>
        <w:t xml:space="preserve"> provid</w:t>
      </w:r>
      <w:r w:rsidR="00457060" w:rsidRPr="003D1E1E">
        <w:rPr>
          <w:rFonts w:ascii="Arial Narrow" w:hAnsi="Arial Narrow"/>
        </w:rPr>
        <w:t xml:space="preserve">ed reach of the target audience and </w:t>
      </w:r>
      <w:r w:rsidR="004E4C50" w:rsidRPr="003D1E1E">
        <w:rPr>
          <w:rFonts w:ascii="Arial Narrow" w:hAnsi="Arial Narrow"/>
        </w:rPr>
        <w:t xml:space="preserve">frequency of message. </w:t>
      </w:r>
      <w:r w:rsidR="00C05181">
        <w:rPr>
          <w:rFonts w:ascii="Arial Narrow" w:hAnsi="Arial Narrow"/>
        </w:rPr>
        <w:t>Media tactics were</w:t>
      </w:r>
      <w:r w:rsidR="00933A00" w:rsidRPr="003D1E1E">
        <w:rPr>
          <w:rFonts w:ascii="Arial Narrow" w:hAnsi="Arial Narrow"/>
        </w:rPr>
        <w:t xml:space="preserve"> comprised of a combination of </w:t>
      </w:r>
      <w:r w:rsidR="00F6139C">
        <w:rPr>
          <w:rFonts w:ascii="Arial Narrow" w:hAnsi="Arial Narrow"/>
        </w:rPr>
        <w:t xml:space="preserve">cable television, radio, </w:t>
      </w:r>
      <w:r w:rsidR="00933A00" w:rsidRPr="003D1E1E">
        <w:rPr>
          <w:rFonts w:ascii="Arial Narrow" w:hAnsi="Arial Narrow"/>
        </w:rPr>
        <w:t xml:space="preserve">and online advertising reaching </w:t>
      </w:r>
      <w:r w:rsidR="00F6139C">
        <w:rPr>
          <w:rFonts w:ascii="Arial Narrow" w:hAnsi="Arial Narrow"/>
        </w:rPr>
        <w:t>9 to 13</w:t>
      </w:r>
      <w:r w:rsidR="00933A00" w:rsidRPr="003D1E1E">
        <w:rPr>
          <w:rFonts w:ascii="Arial Narrow" w:hAnsi="Arial Narrow"/>
        </w:rPr>
        <w:t xml:space="preserve"> year </w:t>
      </w:r>
      <w:r w:rsidR="00F6139C">
        <w:rPr>
          <w:rFonts w:ascii="Arial Narrow" w:hAnsi="Arial Narrow"/>
        </w:rPr>
        <w:t>olds</w:t>
      </w:r>
      <w:r w:rsidR="00933A00" w:rsidRPr="003D1E1E">
        <w:rPr>
          <w:rFonts w:ascii="Arial Narrow" w:hAnsi="Arial Narrow"/>
        </w:rPr>
        <w:t xml:space="preserve"> throughout the state. This combination of media tactics </w:t>
      </w:r>
      <w:r w:rsidR="00457060" w:rsidRPr="003D1E1E">
        <w:rPr>
          <w:rFonts w:ascii="Arial Narrow" w:hAnsi="Arial Narrow"/>
        </w:rPr>
        <w:t>effectively and efficiently reached</w:t>
      </w:r>
      <w:r w:rsidR="004E4C50" w:rsidRPr="003D1E1E">
        <w:rPr>
          <w:rFonts w:ascii="Arial Narrow" w:hAnsi="Arial Narrow"/>
        </w:rPr>
        <w:t xml:space="preserve"> the target audience </w:t>
      </w:r>
      <w:r w:rsidR="00457060" w:rsidRPr="003D1E1E">
        <w:rPr>
          <w:rFonts w:ascii="Arial Narrow" w:hAnsi="Arial Narrow"/>
        </w:rPr>
        <w:t>with</w:t>
      </w:r>
      <w:r w:rsidR="004E4C50" w:rsidRPr="003D1E1E">
        <w:rPr>
          <w:rFonts w:ascii="Arial Narrow" w:hAnsi="Arial Narrow"/>
        </w:rPr>
        <w:t xml:space="preserve"> a level of frequency adequate to help keep</w:t>
      </w:r>
      <w:r w:rsidR="008166AB" w:rsidRPr="003D1E1E">
        <w:rPr>
          <w:rFonts w:ascii="Arial Narrow" w:hAnsi="Arial Narrow"/>
        </w:rPr>
        <w:t xml:space="preserve"> the “You’re Not A</w:t>
      </w:r>
      <w:r w:rsidR="004E4C50" w:rsidRPr="003D1E1E">
        <w:rPr>
          <w:rFonts w:ascii="Arial Narrow" w:hAnsi="Arial Narrow"/>
        </w:rPr>
        <w:t>lone” messages top of mind during the active campaign window.</w:t>
      </w:r>
      <w:r w:rsidR="00C05181">
        <w:rPr>
          <w:rFonts w:ascii="Arial Narrow" w:hAnsi="Arial Narrow"/>
        </w:rPr>
        <w:t xml:space="preserve"> </w:t>
      </w:r>
    </w:p>
    <w:p w:rsidR="002F19EF" w:rsidRDefault="002F19EF" w:rsidP="00C05181">
      <w:pPr>
        <w:rPr>
          <w:rFonts w:ascii="Arial Narrow" w:hAnsi="Arial Narrow"/>
        </w:rPr>
      </w:pPr>
      <w:r>
        <w:rPr>
          <w:rFonts w:ascii="Arial Narrow" w:hAnsi="Arial Narrow"/>
        </w:rPr>
        <w:t>Our media campaign successfully reached the target audience in all 58 counties in California. The map below provides an overview of media activity by county.</w:t>
      </w:r>
    </w:p>
    <w:p w:rsidR="002F19EF" w:rsidRPr="003D1E1E" w:rsidRDefault="002F19EF" w:rsidP="00C05181">
      <w:pPr>
        <w:rPr>
          <w:rFonts w:ascii="Arial Narrow" w:hAnsi="Arial Narrow"/>
        </w:rPr>
      </w:pPr>
      <w:r>
        <w:rPr>
          <w:rFonts w:ascii="Arial Narrow" w:hAnsi="Arial Narrow"/>
          <w:noProof/>
        </w:rPr>
        <w:drawing>
          <wp:inline distT="0" distB="0" distL="0" distR="0">
            <wp:extent cx="3141980" cy="3781425"/>
            <wp:effectExtent l="19050" t="1905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1980" cy="3781425"/>
                    </a:xfrm>
                    <a:prstGeom prst="rect">
                      <a:avLst/>
                    </a:prstGeom>
                    <a:noFill/>
                    <a:ln w="9525" cmpd="sng">
                      <a:solidFill>
                        <a:srgbClr val="000000"/>
                      </a:solidFill>
                      <a:miter lim="800000"/>
                      <a:headEnd/>
                      <a:tailEnd/>
                    </a:ln>
                    <a:effectLst/>
                  </pic:spPr>
                </pic:pic>
              </a:graphicData>
            </a:graphic>
          </wp:inline>
        </w:drawing>
      </w:r>
    </w:p>
    <w:p w:rsidR="00F6139C" w:rsidRDefault="00F6139C">
      <w:pPr>
        <w:rPr>
          <w:rFonts w:ascii="Arial Narrow" w:hAnsi="Arial Narrow"/>
          <w:b/>
        </w:rPr>
      </w:pPr>
      <w:r>
        <w:rPr>
          <w:rFonts w:ascii="Arial Narrow" w:hAnsi="Arial Narrow"/>
          <w:b/>
        </w:rPr>
        <w:t>Cable Television</w:t>
      </w:r>
    </w:p>
    <w:p w:rsidR="00F6139C" w:rsidRDefault="002F19EF">
      <w:pPr>
        <w:rPr>
          <w:rFonts w:ascii="Arial Narrow" w:hAnsi="Arial Narrow"/>
        </w:rPr>
      </w:pPr>
      <w:r>
        <w:rPr>
          <w:rFonts w:ascii="Arial Narrow" w:hAnsi="Arial Narrow"/>
        </w:rPr>
        <w:t xml:space="preserve">Cable television provided the campaign with </w:t>
      </w:r>
      <w:r w:rsidR="00F6139C">
        <w:rPr>
          <w:rFonts w:ascii="Arial Narrow" w:hAnsi="Arial Narrow"/>
        </w:rPr>
        <w:t xml:space="preserve">the combination of sight, sound, and motion to increase awareness with audiences in very specific geographic regions while the variety of cable networks allows for the reach of niche audience segments. This tactic was utilized to reach tweens in rural counties where radio and Internet access are not as strong. </w:t>
      </w:r>
    </w:p>
    <w:p w:rsidR="00F6139C" w:rsidRDefault="00F6139C">
      <w:pPr>
        <w:rPr>
          <w:rFonts w:ascii="Arial Narrow" w:hAnsi="Arial Narrow"/>
        </w:rPr>
      </w:pPr>
      <w:r>
        <w:rPr>
          <w:rFonts w:ascii="Arial Narrow" w:hAnsi="Arial Narrow"/>
        </w:rPr>
        <w:t>Below is a summary of the cable television buy:</w:t>
      </w:r>
    </w:p>
    <w:p w:rsidR="00F6139C" w:rsidRPr="003D1E1E" w:rsidRDefault="00F6139C" w:rsidP="00F6139C">
      <w:pPr>
        <w:pStyle w:val="ListParagraph"/>
        <w:numPr>
          <w:ilvl w:val="0"/>
          <w:numId w:val="5"/>
        </w:numPr>
        <w:rPr>
          <w:rFonts w:ascii="Arial Narrow" w:hAnsi="Arial Narrow"/>
        </w:rPr>
      </w:pPr>
      <w:r w:rsidRPr="003D1E1E">
        <w:rPr>
          <w:rFonts w:ascii="Arial Narrow" w:hAnsi="Arial Narrow"/>
        </w:rPr>
        <w:t>Flight dates:</w:t>
      </w:r>
      <w:r w:rsidRPr="003D1E1E">
        <w:rPr>
          <w:rFonts w:ascii="Arial Narrow" w:hAnsi="Arial Narrow"/>
        </w:rPr>
        <w:tab/>
      </w:r>
      <w:r w:rsidRPr="002F19EF">
        <w:rPr>
          <w:rFonts w:ascii="Arial Narrow" w:hAnsi="Arial Narrow"/>
        </w:rPr>
        <w:t xml:space="preserve">Six weeks between </w:t>
      </w:r>
      <w:r w:rsidR="002F19EF">
        <w:rPr>
          <w:rFonts w:ascii="Arial Narrow" w:hAnsi="Arial Narrow"/>
        </w:rPr>
        <w:t>August 19</w:t>
      </w:r>
      <w:r w:rsidRPr="002F19EF">
        <w:rPr>
          <w:rFonts w:ascii="Arial Narrow" w:hAnsi="Arial Narrow"/>
        </w:rPr>
        <w:t xml:space="preserve">, 2013 and </w:t>
      </w:r>
      <w:r w:rsidR="002F19EF">
        <w:rPr>
          <w:rFonts w:ascii="Arial Narrow" w:hAnsi="Arial Narrow"/>
        </w:rPr>
        <w:t>October 13</w:t>
      </w:r>
      <w:r w:rsidRPr="002F19EF">
        <w:rPr>
          <w:rFonts w:ascii="Arial Narrow" w:hAnsi="Arial Narrow"/>
        </w:rPr>
        <w:t>, 2013</w:t>
      </w:r>
    </w:p>
    <w:p w:rsidR="00F6139C" w:rsidRDefault="00F6139C" w:rsidP="00F6139C">
      <w:pPr>
        <w:pStyle w:val="ListParagraph"/>
        <w:numPr>
          <w:ilvl w:val="0"/>
          <w:numId w:val="5"/>
        </w:numPr>
        <w:rPr>
          <w:rFonts w:ascii="Arial Narrow" w:hAnsi="Arial Narrow"/>
        </w:rPr>
      </w:pPr>
      <w:r w:rsidRPr="003D1E1E">
        <w:rPr>
          <w:rFonts w:ascii="Arial Narrow" w:hAnsi="Arial Narrow"/>
        </w:rPr>
        <w:t>Units:</w:t>
      </w:r>
      <w:r w:rsidRPr="003D1E1E">
        <w:rPr>
          <w:rFonts w:ascii="Arial Narrow" w:hAnsi="Arial Narrow"/>
        </w:rPr>
        <w:tab/>
      </w:r>
      <w:r w:rsidRPr="003D1E1E">
        <w:rPr>
          <w:rFonts w:ascii="Arial Narrow" w:hAnsi="Arial Narrow"/>
        </w:rPr>
        <w:tab/>
        <w:t>:30 second spots</w:t>
      </w:r>
    </w:p>
    <w:p w:rsidR="00F6139C" w:rsidRPr="003D1E1E" w:rsidRDefault="00F6139C" w:rsidP="00F6139C">
      <w:pPr>
        <w:pStyle w:val="ListParagraph"/>
        <w:numPr>
          <w:ilvl w:val="0"/>
          <w:numId w:val="5"/>
        </w:numPr>
        <w:rPr>
          <w:rFonts w:ascii="Arial Narrow" w:hAnsi="Arial Narrow"/>
        </w:rPr>
      </w:pPr>
      <w:r>
        <w:rPr>
          <w:rFonts w:ascii="Arial Narrow" w:hAnsi="Arial Narrow"/>
        </w:rPr>
        <w:t>Networks:</w:t>
      </w:r>
      <w:r>
        <w:rPr>
          <w:rFonts w:ascii="Arial Narrow" w:hAnsi="Arial Narrow"/>
        </w:rPr>
        <w:tab/>
        <w:t>Nickelodeon, Cartoon Network, ABC Family</w:t>
      </w:r>
    </w:p>
    <w:p w:rsidR="00F6139C" w:rsidRPr="003D1E1E" w:rsidRDefault="00F6139C" w:rsidP="00F6139C">
      <w:pPr>
        <w:pStyle w:val="ListParagraph"/>
        <w:numPr>
          <w:ilvl w:val="0"/>
          <w:numId w:val="5"/>
        </w:numPr>
        <w:rPr>
          <w:rFonts w:ascii="Arial Narrow" w:hAnsi="Arial Narrow"/>
        </w:rPr>
      </w:pPr>
      <w:r w:rsidRPr="003D1E1E">
        <w:rPr>
          <w:rFonts w:ascii="Arial Narrow" w:hAnsi="Arial Narrow"/>
        </w:rPr>
        <w:lastRenderedPageBreak/>
        <w:t>Languages:</w:t>
      </w:r>
      <w:r w:rsidRPr="003D1E1E">
        <w:rPr>
          <w:rFonts w:ascii="Arial Narrow" w:hAnsi="Arial Narrow"/>
        </w:rPr>
        <w:tab/>
        <w:t xml:space="preserve">English </w:t>
      </w:r>
    </w:p>
    <w:p w:rsidR="00F6139C" w:rsidRDefault="00F6139C" w:rsidP="002F19EF">
      <w:pPr>
        <w:pStyle w:val="ListParagraph"/>
        <w:rPr>
          <w:rFonts w:ascii="Arial Narrow" w:hAnsi="Arial Narrow"/>
        </w:rPr>
      </w:pPr>
      <w:r w:rsidRPr="003D1E1E">
        <w:rPr>
          <w:rFonts w:ascii="Arial Narrow" w:hAnsi="Arial Narrow"/>
        </w:rPr>
        <w:tab/>
      </w:r>
    </w:p>
    <w:p w:rsidR="004F5060" w:rsidRPr="003D1E1E" w:rsidRDefault="004F5060" w:rsidP="004F5060">
      <w:pPr>
        <w:rPr>
          <w:rFonts w:ascii="Arial Narrow" w:hAnsi="Arial Narrow"/>
        </w:rPr>
      </w:pPr>
      <w:r w:rsidRPr="003D1E1E">
        <w:rPr>
          <w:rFonts w:ascii="Arial Narrow" w:hAnsi="Arial Narrow"/>
        </w:rPr>
        <w:t xml:space="preserve">When evaluating the delivery of a </w:t>
      </w:r>
      <w:r>
        <w:rPr>
          <w:rFonts w:ascii="Arial Narrow" w:hAnsi="Arial Narrow"/>
        </w:rPr>
        <w:t>cable television buy</w:t>
      </w:r>
      <w:r w:rsidRPr="003D1E1E">
        <w:rPr>
          <w:rFonts w:ascii="Arial Narrow" w:hAnsi="Arial Narrow"/>
        </w:rPr>
        <w:t xml:space="preserve"> we take into </w:t>
      </w:r>
      <w:r w:rsidRPr="0011405A">
        <w:rPr>
          <w:rFonts w:ascii="Arial Narrow" w:hAnsi="Arial Narrow"/>
        </w:rPr>
        <w:t xml:space="preserve">account </w:t>
      </w:r>
      <w:r w:rsidR="0011405A">
        <w:rPr>
          <w:rFonts w:ascii="Arial Narrow" w:hAnsi="Arial Narrow"/>
        </w:rPr>
        <w:t>two</w:t>
      </w:r>
      <w:r w:rsidR="0011405A" w:rsidRPr="0011405A">
        <w:rPr>
          <w:rFonts w:ascii="Arial Narrow" w:hAnsi="Arial Narrow"/>
        </w:rPr>
        <w:t xml:space="preserve"> k</w:t>
      </w:r>
      <w:r w:rsidRPr="0011405A">
        <w:rPr>
          <w:rFonts w:ascii="Arial Narrow" w:hAnsi="Arial Narrow"/>
        </w:rPr>
        <w:t>ey</w:t>
      </w:r>
      <w:r w:rsidRPr="003D1E1E">
        <w:rPr>
          <w:rFonts w:ascii="Arial Narrow" w:hAnsi="Arial Narrow"/>
        </w:rPr>
        <w:t xml:space="preserve"> elements: </w:t>
      </w:r>
      <w:r w:rsidRPr="0011405A">
        <w:rPr>
          <w:rFonts w:ascii="Arial Narrow" w:hAnsi="Arial Narrow"/>
        </w:rPr>
        <w:t>number of persons in the target audience reached, and impressions d</w:t>
      </w:r>
      <w:r w:rsidRPr="003D1E1E">
        <w:rPr>
          <w:rFonts w:ascii="Arial Narrow" w:hAnsi="Arial Narrow"/>
        </w:rPr>
        <w:t xml:space="preserve">elivered. The chart below summarizes the </w:t>
      </w:r>
      <w:r>
        <w:rPr>
          <w:rFonts w:ascii="Arial Narrow" w:hAnsi="Arial Narrow"/>
        </w:rPr>
        <w:t>cable</w:t>
      </w:r>
      <w:r w:rsidRPr="003D1E1E">
        <w:rPr>
          <w:rFonts w:ascii="Arial Narrow" w:hAnsi="Arial Narrow"/>
        </w:rPr>
        <w:t xml:space="preserve"> and how it delivered against our target audience of persons </w:t>
      </w:r>
      <w:r w:rsidR="0011405A">
        <w:rPr>
          <w:rFonts w:ascii="Arial Narrow" w:hAnsi="Arial Narrow"/>
        </w:rPr>
        <w:t>6-14</w:t>
      </w:r>
      <w:r w:rsidRPr="003D1E1E">
        <w:rPr>
          <w:rFonts w:ascii="Arial Narrow" w:hAnsi="Arial Narrow"/>
        </w:rPr>
        <w:t>.</w:t>
      </w:r>
      <w:r w:rsidR="0011405A">
        <w:rPr>
          <w:rFonts w:ascii="Arial Narrow" w:hAnsi="Arial Narrow"/>
        </w:rPr>
        <w:t xml:space="preserve"> Please note, we are providing information for the 6-13 age </w:t>
      </w:r>
      <w:proofErr w:type="gramStart"/>
      <w:r w:rsidR="0011405A">
        <w:rPr>
          <w:rFonts w:ascii="Arial Narrow" w:hAnsi="Arial Narrow"/>
        </w:rPr>
        <w:t>group</w:t>
      </w:r>
      <w:proofErr w:type="gramEnd"/>
      <w:r w:rsidR="0011405A">
        <w:rPr>
          <w:rFonts w:ascii="Arial Narrow" w:hAnsi="Arial Narrow"/>
        </w:rPr>
        <w:t xml:space="preserve"> because our 9-13 year old target is not a measured segment by media monitoring companies.</w:t>
      </w:r>
      <w:r w:rsidRPr="003D1E1E">
        <w:rPr>
          <w:rFonts w:ascii="Arial Narrow" w:hAnsi="Arial Narrow"/>
        </w:rPr>
        <w:t xml:space="preserve"> </w:t>
      </w:r>
    </w:p>
    <w:tbl>
      <w:tblPr>
        <w:tblW w:w="3400" w:type="dxa"/>
        <w:tblInd w:w="93" w:type="dxa"/>
        <w:tblLook w:val="04A0" w:firstRow="1" w:lastRow="0" w:firstColumn="1" w:lastColumn="0" w:noHBand="0" w:noVBand="1"/>
      </w:tblPr>
      <w:tblGrid>
        <w:gridCol w:w="1920"/>
        <w:gridCol w:w="1480"/>
      </w:tblGrid>
      <w:tr w:rsidR="0011405A" w:rsidRPr="0011405A" w:rsidTr="0011405A">
        <w:trPr>
          <w:trHeight w:val="345"/>
        </w:trPr>
        <w:tc>
          <w:tcPr>
            <w:tcW w:w="1920" w:type="dxa"/>
            <w:tcBorders>
              <w:top w:val="nil"/>
              <w:left w:val="nil"/>
              <w:bottom w:val="nil"/>
              <w:right w:val="nil"/>
            </w:tcBorders>
            <w:shd w:val="clear" w:color="auto" w:fill="auto"/>
            <w:noWrap/>
            <w:vAlign w:val="bottom"/>
            <w:hideMark/>
          </w:tcPr>
          <w:p w:rsidR="0011405A" w:rsidRPr="0011405A" w:rsidRDefault="0011405A" w:rsidP="0011405A">
            <w:pPr>
              <w:spacing w:after="0" w:line="240" w:lineRule="auto"/>
              <w:rPr>
                <w:rFonts w:ascii="Calibri" w:eastAsia="Times New Roman" w:hAnsi="Calibri" w:cs="Times New Roman"/>
              </w:rPr>
            </w:pPr>
          </w:p>
        </w:tc>
        <w:tc>
          <w:tcPr>
            <w:tcW w:w="1480" w:type="dxa"/>
            <w:tcBorders>
              <w:top w:val="single" w:sz="8" w:space="0" w:color="auto"/>
              <w:left w:val="single" w:sz="8" w:space="0" w:color="auto"/>
              <w:bottom w:val="nil"/>
              <w:right w:val="single" w:sz="8" w:space="0" w:color="auto"/>
            </w:tcBorders>
            <w:shd w:val="clear" w:color="000000" w:fill="D8D8D8"/>
            <w:vAlign w:val="center"/>
            <w:hideMark/>
          </w:tcPr>
          <w:p w:rsidR="0011405A" w:rsidRPr="0011405A" w:rsidRDefault="0011405A" w:rsidP="0011405A">
            <w:pPr>
              <w:spacing w:after="0" w:line="240" w:lineRule="auto"/>
              <w:jc w:val="center"/>
              <w:rPr>
                <w:rFonts w:ascii="Arial Narrow" w:eastAsia="Times New Roman" w:hAnsi="Arial Narrow" w:cs="Times New Roman"/>
                <w:b/>
                <w:bCs/>
                <w:color w:val="000000"/>
              </w:rPr>
            </w:pPr>
            <w:r w:rsidRPr="0011405A">
              <w:rPr>
                <w:rFonts w:ascii="Arial Narrow" w:eastAsia="Times New Roman" w:hAnsi="Arial Narrow" w:cs="Times New Roman"/>
                <w:b/>
                <w:bCs/>
                <w:color w:val="000000"/>
              </w:rPr>
              <w:t>Cable Totals</w:t>
            </w:r>
          </w:p>
        </w:tc>
      </w:tr>
      <w:tr w:rsidR="0011405A" w:rsidRPr="0011405A" w:rsidTr="0011405A">
        <w:trPr>
          <w:trHeight w:val="330"/>
        </w:trPr>
        <w:tc>
          <w:tcPr>
            <w:tcW w:w="1920" w:type="dxa"/>
            <w:tcBorders>
              <w:top w:val="single" w:sz="8" w:space="0" w:color="auto"/>
              <w:left w:val="single" w:sz="8" w:space="0" w:color="auto"/>
              <w:bottom w:val="nil"/>
              <w:right w:val="single" w:sz="8" w:space="0" w:color="auto"/>
            </w:tcBorders>
            <w:shd w:val="clear" w:color="auto" w:fill="auto"/>
            <w:noWrap/>
            <w:vAlign w:val="center"/>
            <w:hideMark/>
          </w:tcPr>
          <w:p w:rsidR="0011405A" w:rsidRPr="0011405A" w:rsidRDefault="0011405A" w:rsidP="0011405A">
            <w:pPr>
              <w:spacing w:after="0" w:line="240" w:lineRule="auto"/>
              <w:rPr>
                <w:rFonts w:ascii="Arial Narrow" w:eastAsia="Times New Roman" w:hAnsi="Arial Narrow" w:cs="Times New Roman"/>
                <w:color w:val="000000"/>
              </w:rPr>
            </w:pPr>
            <w:r w:rsidRPr="0011405A">
              <w:rPr>
                <w:rFonts w:ascii="Arial Narrow" w:eastAsia="Times New Roman" w:hAnsi="Arial Narrow" w:cs="Times New Roman"/>
                <w:color w:val="000000"/>
              </w:rPr>
              <w:t># Spots</w:t>
            </w:r>
          </w:p>
        </w:tc>
        <w:tc>
          <w:tcPr>
            <w:tcW w:w="1480" w:type="dxa"/>
            <w:tcBorders>
              <w:top w:val="single" w:sz="8" w:space="0" w:color="auto"/>
              <w:left w:val="nil"/>
              <w:bottom w:val="nil"/>
              <w:right w:val="single" w:sz="8" w:space="0" w:color="auto"/>
            </w:tcBorders>
            <w:shd w:val="clear" w:color="auto" w:fill="auto"/>
            <w:noWrap/>
            <w:vAlign w:val="center"/>
            <w:hideMark/>
          </w:tcPr>
          <w:p w:rsidR="0011405A" w:rsidRPr="0011405A" w:rsidRDefault="0011405A" w:rsidP="0011405A">
            <w:pPr>
              <w:spacing w:after="0" w:line="240" w:lineRule="auto"/>
              <w:jc w:val="center"/>
              <w:rPr>
                <w:rFonts w:ascii="Arial Narrow" w:eastAsia="Times New Roman" w:hAnsi="Arial Narrow" w:cs="Times New Roman"/>
                <w:color w:val="000000"/>
              </w:rPr>
            </w:pPr>
            <w:r w:rsidRPr="0011405A">
              <w:rPr>
                <w:rFonts w:ascii="Arial Narrow" w:eastAsia="Times New Roman" w:hAnsi="Arial Narrow" w:cs="Times New Roman"/>
                <w:color w:val="000000"/>
              </w:rPr>
              <w:t>12,825</w:t>
            </w:r>
          </w:p>
        </w:tc>
      </w:tr>
      <w:tr w:rsidR="0011405A" w:rsidRPr="0011405A" w:rsidTr="0011405A">
        <w:trPr>
          <w:trHeight w:val="330"/>
        </w:trPr>
        <w:tc>
          <w:tcPr>
            <w:tcW w:w="1920" w:type="dxa"/>
            <w:tcBorders>
              <w:top w:val="nil"/>
              <w:left w:val="single" w:sz="8" w:space="0" w:color="auto"/>
              <w:bottom w:val="nil"/>
              <w:right w:val="single" w:sz="8" w:space="0" w:color="auto"/>
            </w:tcBorders>
            <w:shd w:val="clear" w:color="auto" w:fill="auto"/>
            <w:noWrap/>
            <w:vAlign w:val="center"/>
            <w:hideMark/>
          </w:tcPr>
          <w:p w:rsidR="0011405A" w:rsidRPr="0011405A" w:rsidRDefault="0011405A" w:rsidP="0011405A">
            <w:pPr>
              <w:spacing w:after="0" w:line="240" w:lineRule="auto"/>
              <w:rPr>
                <w:rFonts w:ascii="Arial Narrow" w:eastAsia="Times New Roman" w:hAnsi="Arial Narrow" w:cs="Times New Roman"/>
                <w:color w:val="000000"/>
              </w:rPr>
            </w:pPr>
            <w:r w:rsidRPr="0011405A">
              <w:rPr>
                <w:rFonts w:ascii="Arial Narrow" w:eastAsia="Times New Roman" w:hAnsi="Arial Narrow" w:cs="Times New Roman"/>
                <w:color w:val="000000"/>
              </w:rPr>
              <w:t># Persons 6-14</w:t>
            </w:r>
          </w:p>
        </w:tc>
        <w:tc>
          <w:tcPr>
            <w:tcW w:w="1480" w:type="dxa"/>
            <w:tcBorders>
              <w:top w:val="nil"/>
              <w:left w:val="nil"/>
              <w:bottom w:val="nil"/>
              <w:right w:val="single" w:sz="8" w:space="0" w:color="auto"/>
            </w:tcBorders>
            <w:shd w:val="clear" w:color="auto" w:fill="auto"/>
            <w:noWrap/>
            <w:vAlign w:val="center"/>
            <w:hideMark/>
          </w:tcPr>
          <w:p w:rsidR="0011405A" w:rsidRPr="0011405A" w:rsidRDefault="0011405A" w:rsidP="0011405A">
            <w:pPr>
              <w:spacing w:after="0" w:line="240" w:lineRule="auto"/>
              <w:jc w:val="center"/>
              <w:rPr>
                <w:rFonts w:ascii="Arial Narrow" w:eastAsia="Times New Roman" w:hAnsi="Arial Narrow" w:cs="Times New Roman"/>
                <w:color w:val="000000"/>
              </w:rPr>
            </w:pPr>
            <w:r w:rsidRPr="0011405A">
              <w:rPr>
                <w:rFonts w:ascii="Arial Narrow" w:eastAsia="Times New Roman" w:hAnsi="Arial Narrow" w:cs="Times New Roman"/>
                <w:color w:val="000000"/>
              </w:rPr>
              <w:t>67,716</w:t>
            </w:r>
          </w:p>
        </w:tc>
      </w:tr>
      <w:tr w:rsidR="0011405A" w:rsidRPr="0011405A" w:rsidTr="0011405A">
        <w:trPr>
          <w:trHeight w:val="345"/>
        </w:trPr>
        <w:tc>
          <w:tcPr>
            <w:tcW w:w="1920" w:type="dxa"/>
            <w:tcBorders>
              <w:top w:val="nil"/>
              <w:left w:val="single" w:sz="8" w:space="0" w:color="auto"/>
              <w:bottom w:val="single" w:sz="8" w:space="0" w:color="auto"/>
              <w:right w:val="single" w:sz="8" w:space="0" w:color="auto"/>
            </w:tcBorders>
            <w:shd w:val="clear" w:color="auto" w:fill="auto"/>
            <w:noWrap/>
            <w:vAlign w:val="center"/>
            <w:hideMark/>
          </w:tcPr>
          <w:p w:rsidR="0011405A" w:rsidRPr="0011405A" w:rsidRDefault="0011405A" w:rsidP="0011405A">
            <w:pPr>
              <w:spacing w:after="0" w:line="240" w:lineRule="auto"/>
              <w:rPr>
                <w:rFonts w:ascii="Arial Narrow" w:eastAsia="Times New Roman" w:hAnsi="Arial Narrow" w:cs="Times New Roman"/>
                <w:color w:val="000000"/>
              </w:rPr>
            </w:pPr>
            <w:r w:rsidRPr="0011405A">
              <w:rPr>
                <w:rFonts w:ascii="Arial Narrow" w:eastAsia="Times New Roman" w:hAnsi="Arial Narrow" w:cs="Times New Roman"/>
                <w:color w:val="000000"/>
              </w:rPr>
              <w:t>Impressions</w:t>
            </w:r>
          </w:p>
        </w:tc>
        <w:tc>
          <w:tcPr>
            <w:tcW w:w="1480" w:type="dxa"/>
            <w:tcBorders>
              <w:top w:val="nil"/>
              <w:left w:val="nil"/>
              <w:bottom w:val="single" w:sz="8" w:space="0" w:color="auto"/>
              <w:right w:val="single" w:sz="8" w:space="0" w:color="auto"/>
            </w:tcBorders>
            <w:shd w:val="clear" w:color="auto" w:fill="auto"/>
            <w:noWrap/>
            <w:vAlign w:val="center"/>
            <w:hideMark/>
          </w:tcPr>
          <w:p w:rsidR="0011405A" w:rsidRPr="0011405A" w:rsidRDefault="0011405A" w:rsidP="0011405A">
            <w:pPr>
              <w:spacing w:after="0" w:line="240" w:lineRule="auto"/>
              <w:jc w:val="center"/>
              <w:rPr>
                <w:rFonts w:ascii="Arial Narrow" w:eastAsia="Times New Roman" w:hAnsi="Arial Narrow" w:cs="Times New Roman"/>
                <w:color w:val="000000"/>
              </w:rPr>
            </w:pPr>
            <w:r w:rsidRPr="0011405A">
              <w:rPr>
                <w:rFonts w:ascii="Arial Narrow" w:eastAsia="Times New Roman" w:hAnsi="Arial Narrow" w:cs="Times New Roman"/>
                <w:color w:val="000000"/>
              </w:rPr>
              <w:t>954,000</w:t>
            </w:r>
          </w:p>
        </w:tc>
      </w:tr>
    </w:tbl>
    <w:p w:rsidR="00F6139C" w:rsidRDefault="00F6139C">
      <w:pPr>
        <w:rPr>
          <w:rFonts w:ascii="Arial Narrow" w:hAnsi="Arial Narrow"/>
          <w:b/>
        </w:rPr>
      </w:pPr>
    </w:p>
    <w:p w:rsidR="0007437F" w:rsidRPr="003D1E1E" w:rsidRDefault="0007437F">
      <w:pPr>
        <w:rPr>
          <w:rFonts w:ascii="Arial Narrow" w:hAnsi="Arial Narrow"/>
          <w:b/>
        </w:rPr>
      </w:pPr>
      <w:r w:rsidRPr="003D1E1E">
        <w:rPr>
          <w:rFonts w:ascii="Arial Narrow" w:hAnsi="Arial Narrow"/>
          <w:b/>
        </w:rPr>
        <w:t>Radio</w:t>
      </w:r>
    </w:p>
    <w:p w:rsidR="0092097D" w:rsidRPr="003D1E1E" w:rsidRDefault="004F5060">
      <w:pPr>
        <w:rPr>
          <w:rFonts w:ascii="Arial Narrow" w:hAnsi="Arial Narrow"/>
        </w:rPr>
      </w:pPr>
      <w:r>
        <w:rPr>
          <w:rFonts w:ascii="Arial Narrow" w:hAnsi="Arial Narrow"/>
        </w:rPr>
        <w:t>Radio</w:t>
      </w:r>
      <w:r w:rsidR="00933A00" w:rsidRPr="003D1E1E">
        <w:rPr>
          <w:rFonts w:ascii="Arial Narrow" w:hAnsi="Arial Narrow"/>
        </w:rPr>
        <w:t xml:space="preserve"> was utilized </w:t>
      </w:r>
      <w:r>
        <w:rPr>
          <w:rFonts w:ascii="Arial Narrow" w:hAnsi="Arial Narrow"/>
        </w:rPr>
        <w:t>to provide</w:t>
      </w:r>
      <w:r w:rsidR="00933A00" w:rsidRPr="003D1E1E">
        <w:rPr>
          <w:rFonts w:ascii="Arial Narrow" w:hAnsi="Arial Narrow"/>
        </w:rPr>
        <w:t xml:space="preserve"> reach of the target audience</w:t>
      </w:r>
      <w:r w:rsidR="00457060" w:rsidRPr="003D1E1E">
        <w:rPr>
          <w:rFonts w:ascii="Arial Narrow" w:hAnsi="Arial Narrow"/>
        </w:rPr>
        <w:t xml:space="preserve"> and</w:t>
      </w:r>
      <w:r w:rsidR="008211C7" w:rsidRPr="003D1E1E">
        <w:rPr>
          <w:rFonts w:ascii="Arial Narrow" w:hAnsi="Arial Narrow"/>
        </w:rPr>
        <w:t xml:space="preserve"> frequency of message</w:t>
      </w:r>
      <w:r w:rsidR="00933A00" w:rsidRPr="003D1E1E">
        <w:rPr>
          <w:rFonts w:ascii="Arial Narrow" w:hAnsi="Arial Narrow"/>
        </w:rPr>
        <w:t xml:space="preserve">. </w:t>
      </w:r>
      <w:r w:rsidR="0092097D" w:rsidRPr="003D1E1E">
        <w:rPr>
          <w:rFonts w:ascii="Arial Narrow" w:hAnsi="Arial Narrow"/>
        </w:rPr>
        <w:t>Schedules w</w:t>
      </w:r>
      <w:r>
        <w:rPr>
          <w:rFonts w:ascii="Arial Narrow" w:hAnsi="Arial Narrow"/>
        </w:rPr>
        <w:t>ere placed in major metro areas in addition to select counties which were not covered by cable television. Additionally, this tactic was the main method for outreach to Spanish speaking communities.</w:t>
      </w:r>
    </w:p>
    <w:p w:rsidR="0092097D" w:rsidRPr="003D1E1E" w:rsidRDefault="0092097D">
      <w:pPr>
        <w:rPr>
          <w:rFonts w:ascii="Arial Narrow" w:hAnsi="Arial Narrow"/>
        </w:rPr>
      </w:pPr>
      <w:r w:rsidRPr="003D1E1E">
        <w:rPr>
          <w:rFonts w:ascii="Arial Narrow" w:hAnsi="Arial Narrow"/>
        </w:rPr>
        <w:t>A summary of the radio buy is listed below.</w:t>
      </w:r>
    </w:p>
    <w:p w:rsidR="001C7B77" w:rsidRDefault="0092097D" w:rsidP="0092097D">
      <w:pPr>
        <w:pStyle w:val="ListParagraph"/>
        <w:numPr>
          <w:ilvl w:val="0"/>
          <w:numId w:val="5"/>
        </w:numPr>
        <w:rPr>
          <w:rFonts w:ascii="Arial Narrow" w:hAnsi="Arial Narrow"/>
        </w:rPr>
      </w:pPr>
      <w:r w:rsidRPr="003D1E1E">
        <w:rPr>
          <w:rFonts w:ascii="Arial Narrow" w:hAnsi="Arial Narrow"/>
        </w:rPr>
        <w:t>Flight dates:</w:t>
      </w:r>
      <w:r w:rsidRPr="003D1E1E">
        <w:rPr>
          <w:rFonts w:ascii="Arial Narrow" w:hAnsi="Arial Narrow"/>
        </w:rPr>
        <w:tab/>
      </w:r>
    </w:p>
    <w:p w:rsidR="0092097D" w:rsidRDefault="001C7B77" w:rsidP="001C7B77">
      <w:pPr>
        <w:pStyle w:val="ListParagraph"/>
        <w:numPr>
          <w:ilvl w:val="1"/>
          <w:numId w:val="5"/>
        </w:numPr>
        <w:rPr>
          <w:rFonts w:ascii="Arial Narrow" w:hAnsi="Arial Narrow"/>
        </w:rPr>
      </w:pPr>
      <w:r>
        <w:rPr>
          <w:rFonts w:ascii="Arial Narrow" w:hAnsi="Arial Narrow"/>
        </w:rPr>
        <w:t>English - s</w:t>
      </w:r>
      <w:r w:rsidRPr="002F19EF">
        <w:rPr>
          <w:rFonts w:ascii="Arial Narrow" w:hAnsi="Arial Narrow"/>
        </w:rPr>
        <w:t xml:space="preserve">ix weeks </w:t>
      </w:r>
      <w:r>
        <w:rPr>
          <w:rFonts w:ascii="Arial Narrow" w:hAnsi="Arial Narrow"/>
        </w:rPr>
        <w:t>from</w:t>
      </w:r>
      <w:r w:rsidRPr="002F19EF">
        <w:rPr>
          <w:rFonts w:ascii="Arial Narrow" w:hAnsi="Arial Narrow"/>
        </w:rPr>
        <w:t xml:space="preserve"> </w:t>
      </w:r>
      <w:r>
        <w:rPr>
          <w:rFonts w:ascii="Arial Narrow" w:hAnsi="Arial Narrow"/>
        </w:rPr>
        <w:t>August 19, 2013 through</w:t>
      </w:r>
      <w:r w:rsidRPr="002F19EF">
        <w:rPr>
          <w:rFonts w:ascii="Arial Narrow" w:hAnsi="Arial Narrow"/>
        </w:rPr>
        <w:t xml:space="preserve"> </w:t>
      </w:r>
      <w:r>
        <w:rPr>
          <w:rFonts w:ascii="Arial Narrow" w:hAnsi="Arial Narrow"/>
        </w:rPr>
        <w:t>October 13</w:t>
      </w:r>
      <w:r w:rsidRPr="002F19EF">
        <w:rPr>
          <w:rFonts w:ascii="Arial Narrow" w:hAnsi="Arial Narrow"/>
        </w:rPr>
        <w:t>, 2013</w:t>
      </w:r>
    </w:p>
    <w:p w:rsidR="001C7B77" w:rsidRPr="003D1E1E" w:rsidRDefault="001C7B77" w:rsidP="001C7B77">
      <w:pPr>
        <w:pStyle w:val="ListParagraph"/>
        <w:numPr>
          <w:ilvl w:val="1"/>
          <w:numId w:val="5"/>
        </w:numPr>
        <w:rPr>
          <w:rFonts w:ascii="Arial Narrow" w:hAnsi="Arial Narrow"/>
        </w:rPr>
      </w:pPr>
      <w:r>
        <w:rPr>
          <w:rFonts w:ascii="Arial Narrow" w:hAnsi="Arial Narrow"/>
        </w:rPr>
        <w:t>Spanish – six weeks from August 26, 2013 through October 13, 2013</w:t>
      </w:r>
    </w:p>
    <w:p w:rsidR="001C7B77" w:rsidRDefault="001C7B77" w:rsidP="0092097D">
      <w:pPr>
        <w:pStyle w:val="ListParagraph"/>
        <w:numPr>
          <w:ilvl w:val="0"/>
          <w:numId w:val="5"/>
        </w:numPr>
        <w:rPr>
          <w:rFonts w:ascii="Arial Narrow" w:hAnsi="Arial Narrow"/>
        </w:rPr>
      </w:pPr>
      <w:r>
        <w:rPr>
          <w:rFonts w:ascii="Arial Narrow" w:hAnsi="Arial Narrow"/>
        </w:rPr>
        <w:t>Units:</w:t>
      </w:r>
    </w:p>
    <w:p w:rsidR="0092097D" w:rsidRDefault="001C7B77" w:rsidP="001C7B77">
      <w:pPr>
        <w:pStyle w:val="ListParagraph"/>
        <w:numPr>
          <w:ilvl w:val="1"/>
          <w:numId w:val="5"/>
        </w:numPr>
        <w:rPr>
          <w:rFonts w:ascii="Arial Narrow" w:hAnsi="Arial Narrow"/>
        </w:rPr>
      </w:pPr>
      <w:r>
        <w:rPr>
          <w:rFonts w:ascii="Arial Narrow" w:hAnsi="Arial Narrow"/>
        </w:rPr>
        <w:t>English - c</w:t>
      </w:r>
      <w:r w:rsidR="0092097D" w:rsidRPr="003D1E1E">
        <w:rPr>
          <w:rFonts w:ascii="Arial Narrow" w:hAnsi="Arial Narrow"/>
        </w:rPr>
        <w:t>ombination of :30 and :15 second spots</w:t>
      </w:r>
    </w:p>
    <w:p w:rsidR="0092097D" w:rsidRPr="001C7B77" w:rsidRDefault="001C7B77" w:rsidP="001C7B77">
      <w:pPr>
        <w:pStyle w:val="ListParagraph"/>
        <w:numPr>
          <w:ilvl w:val="1"/>
          <w:numId w:val="5"/>
        </w:numPr>
        <w:rPr>
          <w:rFonts w:ascii="Arial Narrow" w:hAnsi="Arial Narrow"/>
        </w:rPr>
      </w:pPr>
      <w:r>
        <w:rPr>
          <w:rFonts w:ascii="Arial Narrow" w:hAnsi="Arial Narrow"/>
        </w:rPr>
        <w:t>Spanish - :30 second spots only</w:t>
      </w:r>
    </w:p>
    <w:p w:rsidR="00051C30" w:rsidRDefault="004F5060" w:rsidP="00051C30">
      <w:pPr>
        <w:pStyle w:val="ListParagraph"/>
        <w:numPr>
          <w:ilvl w:val="0"/>
          <w:numId w:val="5"/>
        </w:numPr>
        <w:rPr>
          <w:rFonts w:ascii="Arial Narrow" w:hAnsi="Arial Narrow"/>
        </w:rPr>
      </w:pPr>
      <w:r>
        <w:rPr>
          <w:rFonts w:ascii="Arial Narrow" w:hAnsi="Arial Narrow"/>
        </w:rPr>
        <w:t>Areas</w:t>
      </w:r>
      <w:r w:rsidR="0092097D" w:rsidRPr="003D1E1E">
        <w:rPr>
          <w:rFonts w:ascii="Arial Narrow" w:hAnsi="Arial Narrow"/>
        </w:rPr>
        <w:t xml:space="preserve"> reached:</w:t>
      </w:r>
      <w:r w:rsidR="0092097D" w:rsidRPr="003D1E1E">
        <w:rPr>
          <w:rFonts w:ascii="Arial Narrow" w:hAnsi="Arial Narrow"/>
        </w:rPr>
        <w:tab/>
      </w:r>
    </w:p>
    <w:p w:rsidR="001C7B77" w:rsidRDefault="001C7B77" w:rsidP="001C7B77">
      <w:pPr>
        <w:pStyle w:val="ListParagraph"/>
        <w:numPr>
          <w:ilvl w:val="1"/>
          <w:numId w:val="5"/>
        </w:numPr>
        <w:rPr>
          <w:rFonts w:ascii="Arial Narrow" w:hAnsi="Arial Narrow"/>
        </w:rPr>
      </w:pPr>
      <w:r>
        <w:rPr>
          <w:rFonts w:ascii="Arial Narrow" w:hAnsi="Arial Narrow"/>
        </w:rPr>
        <w:t>Markets covered vary from English to Spanish</w:t>
      </w:r>
    </w:p>
    <w:p w:rsidR="001C7B77" w:rsidRDefault="001C7B77" w:rsidP="001C7B77">
      <w:pPr>
        <w:pStyle w:val="ListParagraph"/>
        <w:numPr>
          <w:ilvl w:val="1"/>
          <w:numId w:val="5"/>
        </w:numPr>
        <w:rPr>
          <w:rFonts w:ascii="Arial Narrow" w:hAnsi="Arial Narrow"/>
        </w:rPr>
      </w:pPr>
      <w:r>
        <w:rPr>
          <w:rFonts w:ascii="Arial Narrow" w:hAnsi="Arial Narrow"/>
        </w:rPr>
        <w:t>The map above notes markets where activity ran by language</w:t>
      </w:r>
    </w:p>
    <w:p w:rsidR="00BA492A" w:rsidRPr="003D1E1E" w:rsidRDefault="00051C30" w:rsidP="00BA492A">
      <w:pPr>
        <w:rPr>
          <w:rFonts w:ascii="Arial Narrow" w:hAnsi="Arial Narrow"/>
        </w:rPr>
      </w:pPr>
      <w:r w:rsidRPr="003D1E1E">
        <w:rPr>
          <w:rFonts w:ascii="Arial Narrow" w:hAnsi="Arial Narrow"/>
        </w:rPr>
        <w:t xml:space="preserve">When evaluating the delivery of a radio buy we take into account </w:t>
      </w:r>
      <w:r w:rsidR="00F61C4D" w:rsidRPr="003D1E1E">
        <w:rPr>
          <w:rFonts w:ascii="Arial Narrow" w:hAnsi="Arial Narrow"/>
        </w:rPr>
        <w:t xml:space="preserve">four key elements: number of persons in the target audience reached, percent of the target audience reached, frequency of message, and impressions delivered. The chart below summarizes the radio buy and how it delivered against </w:t>
      </w:r>
      <w:r w:rsidR="001C7B77">
        <w:rPr>
          <w:rFonts w:ascii="Arial Narrow" w:hAnsi="Arial Narrow"/>
        </w:rPr>
        <w:t xml:space="preserve">teens 12-17. While our </w:t>
      </w:r>
      <w:r w:rsidR="00F61C4D" w:rsidRPr="003D1E1E">
        <w:rPr>
          <w:rFonts w:ascii="Arial Narrow" w:hAnsi="Arial Narrow"/>
        </w:rPr>
        <w:t xml:space="preserve">target audience </w:t>
      </w:r>
      <w:r w:rsidR="001C7B77">
        <w:rPr>
          <w:rFonts w:ascii="Arial Narrow" w:hAnsi="Arial Narrow"/>
        </w:rPr>
        <w:t>for this buy was persons 9-13, media monitoring services do not measure this age segment</w:t>
      </w:r>
      <w:r w:rsidR="00F61C4D" w:rsidRPr="003D1E1E">
        <w:rPr>
          <w:rFonts w:ascii="Arial Narrow" w:hAnsi="Arial Narrow"/>
        </w:rPr>
        <w:t>.</w:t>
      </w:r>
      <w:r w:rsidR="00BA492A" w:rsidRPr="003D1E1E">
        <w:rPr>
          <w:rFonts w:ascii="Arial Narrow" w:hAnsi="Arial Narrow"/>
        </w:rPr>
        <w:t xml:space="preserve"> </w:t>
      </w:r>
    </w:p>
    <w:tbl>
      <w:tblPr>
        <w:tblW w:w="6280" w:type="dxa"/>
        <w:tblInd w:w="93" w:type="dxa"/>
        <w:tblLook w:val="04A0" w:firstRow="1" w:lastRow="0" w:firstColumn="1" w:lastColumn="0" w:noHBand="0" w:noVBand="1"/>
      </w:tblPr>
      <w:tblGrid>
        <w:gridCol w:w="1980"/>
        <w:gridCol w:w="2140"/>
        <w:gridCol w:w="2160"/>
      </w:tblGrid>
      <w:tr w:rsidR="001C7B77" w:rsidRPr="001C7B77" w:rsidTr="001C7B77">
        <w:trPr>
          <w:trHeight w:val="675"/>
        </w:trPr>
        <w:tc>
          <w:tcPr>
            <w:tcW w:w="1980" w:type="dxa"/>
            <w:tcBorders>
              <w:top w:val="nil"/>
              <w:left w:val="nil"/>
              <w:bottom w:val="nil"/>
              <w:right w:val="nil"/>
            </w:tcBorders>
            <w:shd w:val="clear" w:color="auto" w:fill="auto"/>
            <w:noWrap/>
            <w:vAlign w:val="bottom"/>
            <w:hideMark/>
          </w:tcPr>
          <w:p w:rsidR="001C7B77" w:rsidRPr="001C7B77" w:rsidRDefault="001C7B77" w:rsidP="001C7B77">
            <w:pPr>
              <w:spacing w:after="0" w:line="240" w:lineRule="auto"/>
              <w:rPr>
                <w:rFonts w:ascii="Calibri" w:eastAsia="Times New Roman" w:hAnsi="Calibri" w:cs="Times New Roman"/>
              </w:rPr>
            </w:pPr>
          </w:p>
        </w:tc>
        <w:tc>
          <w:tcPr>
            <w:tcW w:w="2140" w:type="dxa"/>
            <w:tcBorders>
              <w:top w:val="single" w:sz="8" w:space="0" w:color="auto"/>
              <w:left w:val="single" w:sz="8" w:space="0" w:color="auto"/>
              <w:bottom w:val="nil"/>
              <w:right w:val="single" w:sz="8" w:space="0" w:color="auto"/>
            </w:tcBorders>
            <w:shd w:val="clear" w:color="000000" w:fill="D8D8D8"/>
            <w:vAlign w:val="center"/>
            <w:hideMark/>
          </w:tcPr>
          <w:p w:rsidR="001C7B77" w:rsidRPr="001C7B77" w:rsidRDefault="001C7B77" w:rsidP="001C7B77">
            <w:pPr>
              <w:spacing w:after="0" w:line="240" w:lineRule="auto"/>
              <w:jc w:val="center"/>
              <w:rPr>
                <w:rFonts w:ascii="Arial Narrow" w:eastAsia="Times New Roman" w:hAnsi="Arial Narrow" w:cs="Times New Roman"/>
                <w:b/>
                <w:bCs/>
                <w:color w:val="000000"/>
              </w:rPr>
            </w:pPr>
            <w:r w:rsidRPr="001C7B77">
              <w:rPr>
                <w:rFonts w:ascii="Arial Narrow" w:eastAsia="Times New Roman" w:hAnsi="Arial Narrow" w:cs="Times New Roman"/>
                <w:b/>
                <w:bCs/>
                <w:color w:val="000000"/>
              </w:rPr>
              <w:t>English Language Totals</w:t>
            </w:r>
          </w:p>
        </w:tc>
        <w:tc>
          <w:tcPr>
            <w:tcW w:w="2160" w:type="dxa"/>
            <w:tcBorders>
              <w:top w:val="single" w:sz="8" w:space="0" w:color="auto"/>
              <w:left w:val="nil"/>
              <w:bottom w:val="nil"/>
              <w:right w:val="single" w:sz="8" w:space="0" w:color="auto"/>
            </w:tcBorders>
            <w:shd w:val="clear" w:color="000000" w:fill="D8D8D8"/>
            <w:vAlign w:val="center"/>
            <w:hideMark/>
          </w:tcPr>
          <w:p w:rsidR="001C7B77" w:rsidRPr="001C7B77" w:rsidRDefault="001C7B77" w:rsidP="001C7B77">
            <w:pPr>
              <w:spacing w:after="0" w:line="240" w:lineRule="auto"/>
              <w:jc w:val="center"/>
              <w:rPr>
                <w:rFonts w:ascii="Arial Narrow" w:eastAsia="Times New Roman" w:hAnsi="Arial Narrow" w:cs="Times New Roman"/>
                <w:b/>
                <w:bCs/>
                <w:color w:val="000000"/>
              </w:rPr>
            </w:pPr>
            <w:r w:rsidRPr="001C7B77">
              <w:rPr>
                <w:rFonts w:ascii="Arial Narrow" w:eastAsia="Times New Roman" w:hAnsi="Arial Narrow" w:cs="Times New Roman"/>
                <w:b/>
                <w:bCs/>
                <w:color w:val="000000"/>
              </w:rPr>
              <w:t>Spanish Language Totals</w:t>
            </w:r>
          </w:p>
        </w:tc>
      </w:tr>
      <w:tr w:rsidR="001C7B77" w:rsidRPr="001C7B77" w:rsidTr="001C7B77">
        <w:trPr>
          <w:trHeight w:val="330"/>
        </w:trPr>
        <w:tc>
          <w:tcPr>
            <w:tcW w:w="1980" w:type="dxa"/>
            <w:tcBorders>
              <w:top w:val="single" w:sz="8" w:space="0" w:color="auto"/>
              <w:left w:val="single" w:sz="8" w:space="0" w:color="auto"/>
              <w:bottom w:val="nil"/>
              <w:right w:val="single" w:sz="8" w:space="0" w:color="auto"/>
            </w:tcBorders>
            <w:shd w:val="clear" w:color="auto" w:fill="auto"/>
            <w:noWrap/>
            <w:vAlign w:val="center"/>
            <w:hideMark/>
          </w:tcPr>
          <w:p w:rsidR="001C7B77" w:rsidRPr="001C7B77" w:rsidRDefault="001C7B77" w:rsidP="001C7B77">
            <w:pPr>
              <w:spacing w:after="0" w:line="240" w:lineRule="auto"/>
              <w:rPr>
                <w:rFonts w:ascii="Arial Narrow" w:eastAsia="Times New Roman" w:hAnsi="Arial Narrow" w:cs="Times New Roman"/>
                <w:color w:val="000000"/>
              </w:rPr>
            </w:pPr>
            <w:r w:rsidRPr="001C7B77">
              <w:rPr>
                <w:rFonts w:ascii="Arial Narrow" w:eastAsia="Times New Roman" w:hAnsi="Arial Narrow" w:cs="Times New Roman"/>
                <w:color w:val="000000"/>
              </w:rPr>
              <w:t># Radio Stations</w:t>
            </w:r>
          </w:p>
        </w:tc>
        <w:tc>
          <w:tcPr>
            <w:tcW w:w="2140" w:type="dxa"/>
            <w:tcBorders>
              <w:top w:val="single" w:sz="8" w:space="0" w:color="auto"/>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24</w:t>
            </w:r>
          </w:p>
        </w:tc>
        <w:tc>
          <w:tcPr>
            <w:tcW w:w="2160" w:type="dxa"/>
            <w:tcBorders>
              <w:top w:val="single" w:sz="8" w:space="0" w:color="auto"/>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15</w:t>
            </w:r>
          </w:p>
        </w:tc>
      </w:tr>
      <w:tr w:rsidR="001C7B77" w:rsidRPr="001C7B77" w:rsidTr="001C7B77">
        <w:trPr>
          <w:trHeight w:val="330"/>
        </w:trPr>
        <w:tc>
          <w:tcPr>
            <w:tcW w:w="1980" w:type="dxa"/>
            <w:tcBorders>
              <w:top w:val="nil"/>
              <w:left w:val="single" w:sz="8" w:space="0" w:color="auto"/>
              <w:bottom w:val="nil"/>
              <w:right w:val="single" w:sz="8" w:space="0" w:color="auto"/>
            </w:tcBorders>
            <w:shd w:val="clear" w:color="auto" w:fill="auto"/>
            <w:noWrap/>
            <w:vAlign w:val="center"/>
            <w:hideMark/>
          </w:tcPr>
          <w:p w:rsidR="001C7B77" w:rsidRPr="001C7B77" w:rsidRDefault="001C7B77" w:rsidP="001C7B77">
            <w:pPr>
              <w:spacing w:after="0" w:line="240" w:lineRule="auto"/>
              <w:rPr>
                <w:rFonts w:ascii="Arial Narrow" w:eastAsia="Times New Roman" w:hAnsi="Arial Narrow" w:cs="Times New Roman"/>
                <w:color w:val="000000"/>
              </w:rPr>
            </w:pPr>
            <w:r w:rsidRPr="001C7B77">
              <w:rPr>
                <w:rFonts w:ascii="Arial Narrow" w:eastAsia="Times New Roman" w:hAnsi="Arial Narrow" w:cs="Times New Roman"/>
                <w:color w:val="000000"/>
              </w:rPr>
              <w:t># Spots</w:t>
            </w:r>
          </w:p>
        </w:tc>
        <w:tc>
          <w:tcPr>
            <w:tcW w:w="214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9,876</w:t>
            </w:r>
          </w:p>
        </w:tc>
        <w:tc>
          <w:tcPr>
            <w:tcW w:w="216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2,992</w:t>
            </w:r>
          </w:p>
        </w:tc>
      </w:tr>
      <w:tr w:rsidR="001C7B77" w:rsidRPr="001C7B77" w:rsidTr="001C7B77">
        <w:trPr>
          <w:trHeight w:val="330"/>
        </w:trPr>
        <w:tc>
          <w:tcPr>
            <w:tcW w:w="1980" w:type="dxa"/>
            <w:tcBorders>
              <w:top w:val="nil"/>
              <w:left w:val="single" w:sz="8" w:space="0" w:color="auto"/>
              <w:bottom w:val="nil"/>
              <w:right w:val="single" w:sz="8" w:space="0" w:color="auto"/>
            </w:tcBorders>
            <w:shd w:val="clear" w:color="auto" w:fill="auto"/>
            <w:noWrap/>
            <w:vAlign w:val="center"/>
            <w:hideMark/>
          </w:tcPr>
          <w:p w:rsidR="001C7B77" w:rsidRPr="001C7B77" w:rsidRDefault="001C7B77" w:rsidP="001C7B77">
            <w:pPr>
              <w:spacing w:after="0" w:line="240" w:lineRule="auto"/>
              <w:rPr>
                <w:rFonts w:ascii="Arial Narrow" w:eastAsia="Times New Roman" w:hAnsi="Arial Narrow" w:cs="Times New Roman"/>
                <w:color w:val="000000"/>
              </w:rPr>
            </w:pPr>
            <w:r w:rsidRPr="001C7B77">
              <w:rPr>
                <w:rFonts w:ascii="Arial Narrow" w:eastAsia="Times New Roman" w:hAnsi="Arial Narrow" w:cs="Times New Roman"/>
                <w:color w:val="000000"/>
              </w:rPr>
              <w:t># Persons 12-17</w:t>
            </w:r>
          </w:p>
        </w:tc>
        <w:tc>
          <w:tcPr>
            <w:tcW w:w="214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1,501,000</w:t>
            </w:r>
          </w:p>
        </w:tc>
        <w:tc>
          <w:tcPr>
            <w:tcW w:w="216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431,000</w:t>
            </w:r>
          </w:p>
        </w:tc>
      </w:tr>
      <w:tr w:rsidR="001C7B77" w:rsidRPr="001C7B77" w:rsidTr="001C7B77">
        <w:trPr>
          <w:trHeight w:val="330"/>
        </w:trPr>
        <w:tc>
          <w:tcPr>
            <w:tcW w:w="1980" w:type="dxa"/>
            <w:tcBorders>
              <w:top w:val="nil"/>
              <w:left w:val="single" w:sz="8" w:space="0" w:color="auto"/>
              <w:bottom w:val="nil"/>
              <w:right w:val="single" w:sz="8" w:space="0" w:color="auto"/>
            </w:tcBorders>
            <w:shd w:val="clear" w:color="auto" w:fill="auto"/>
            <w:noWrap/>
            <w:vAlign w:val="center"/>
            <w:hideMark/>
          </w:tcPr>
          <w:p w:rsidR="001C7B77" w:rsidRPr="001C7B77" w:rsidRDefault="001C7B77" w:rsidP="001C7B77">
            <w:pPr>
              <w:spacing w:after="0" w:line="240" w:lineRule="auto"/>
              <w:rPr>
                <w:rFonts w:ascii="Arial Narrow" w:eastAsia="Times New Roman" w:hAnsi="Arial Narrow" w:cs="Times New Roman"/>
                <w:color w:val="000000"/>
              </w:rPr>
            </w:pPr>
            <w:r w:rsidRPr="001C7B77">
              <w:rPr>
                <w:rFonts w:ascii="Arial Narrow" w:eastAsia="Times New Roman" w:hAnsi="Arial Narrow" w:cs="Times New Roman"/>
                <w:color w:val="000000"/>
              </w:rPr>
              <w:t>Reach</w:t>
            </w:r>
          </w:p>
        </w:tc>
        <w:tc>
          <w:tcPr>
            <w:tcW w:w="214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50%</w:t>
            </w:r>
          </w:p>
        </w:tc>
        <w:tc>
          <w:tcPr>
            <w:tcW w:w="216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25%</w:t>
            </w:r>
          </w:p>
        </w:tc>
      </w:tr>
      <w:tr w:rsidR="001C7B77" w:rsidRPr="001C7B77" w:rsidTr="001C7B77">
        <w:trPr>
          <w:trHeight w:val="330"/>
        </w:trPr>
        <w:tc>
          <w:tcPr>
            <w:tcW w:w="1980" w:type="dxa"/>
            <w:tcBorders>
              <w:top w:val="nil"/>
              <w:left w:val="single" w:sz="8" w:space="0" w:color="auto"/>
              <w:bottom w:val="nil"/>
              <w:right w:val="single" w:sz="8" w:space="0" w:color="auto"/>
            </w:tcBorders>
            <w:shd w:val="clear" w:color="auto" w:fill="auto"/>
            <w:noWrap/>
            <w:vAlign w:val="center"/>
            <w:hideMark/>
          </w:tcPr>
          <w:p w:rsidR="001C7B77" w:rsidRPr="001C7B77" w:rsidRDefault="001C7B77" w:rsidP="001C7B77">
            <w:pPr>
              <w:spacing w:after="0" w:line="240" w:lineRule="auto"/>
              <w:rPr>
                <w:rFonts w:ascii="Arial Narrow" w:eastAsia="Times New Roman" w:hAnsi="Arial Narrow" w:cs="Times New Roman"/>
                <w:color w:val="000000"/>
              </w:rPr>
            </w:pPr>
            <w:r w:rsidRPr="001C7B77">
              <w:rPr>
                <w:rFonts w:ascii="Arial Narrow" w:eastAsia="Times New Roman" w:hAnsi="Arial Narrow" w:cs="Times New Roman"/>
                <w:color w:val="000000"/>
              </w:rPr>
              <w:t>Frequency</w:t>
            </w:r>
          </w:p>
        </w:tc>
        <w:tc>
          <w:tcPr>
            <w:tcW w:w="214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8x</w:t>
            </w:r>
          </w:p>
        </w:tc>
        <w:tc>
          <w:tcPr>
            <w:tcW w:w="2160" w:type="dxa"/>
            <w:tcBorders>
              <w:top w:val="nil"/>
              <w:left w:val="nil"/>
              <w:bottom w:val="nil"/>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12x</w:t>
            </w:r>
          </w:p>
        </w:tc>
      </w:tr>
      <w:tr w:rsidR="001C7B77" w:rsidRPr="001C7B77" w:rsidTr="001C7B77">
        <w:trPr>
          <w:trHeight w:val="345"/>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rsidR="001C7B77" w:rsidRPr="001C7B77" w:rsidRDefault="001C7B77" w:rsidP="001C7B77">
            <w:pPr>
              <w:spacing w:after="0" w:line="240" w:lineRule="auto"/>
              <w:rPr>
                <w:rFonts w:ascii="Arial Narrow" w:eastAsia="Times New Roman" w:hAnsi="Arial Narrow" w:cs="Times New Roman"/>
                <w:color w:val="000000"/>
              </w:rPr>
            </w:pPr>
            <w:r w:rsidRPr="001C7B77">
              <w:rPr>
                <w:rFonts w:ascii="Arial Narrow" w:eastAsia="Times New Roman" w:hAnsi="Arial Narrow" w:cs="Times New Roman"/>
                <w:color w:val="000000"/>
              </w:rPr>
              <w:lastRenderedPageBreak/>
              <w:t>Impressions</w:t>
            </w:r>
          </w:p>
        </w:tc>
        <w:tc>
          <w:tcPr>
            <w:tcW w:w="2140" w:type="dxa"/>
            <w:tcBorders>
              <w:top w:val="nil"/>
              <w:left w:val="nil"/>
              <w:bottom w:val="single" w:sz="8" w:space="0" w:color="auto"/>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11,444,000</w:t>
            </w:r>
          </w:p>
        </w:tc>
        <w:tc>
          <w:tcPr>
            <w:tcW w:w="2160" w:type="dxa"/>
            <w:tcBorders>
              <w:top w:val="nil"/>
              <w:left w:val="nil"/>
              <w:bottom w:val="single" w:sz="8" w:space="0" w:color="auto"/>
              <w:right w:val="single" w:sz="8" w:space="0" w:color="auto"/>
            </w:tcBorders>
            <w:shd w:val="clear" w:color="auto" w:fill="auto"/>
            <w:noWrap/>
            <w:vAlign w:val="center"/>
            <w:hideMark/>
          </w:tcPr>
          <w:p w:rsidR="001C7B77" w:rsidRPr="001C7B77" w:rsidRDefault="001C7B77" w:rsidP="001C7B77">
            <w:pPr>
              <w:spacing w:after="0" w:line="240" w:lineRule="auto"/>
              <w:jc w:val="center"/>
              <w:rPr>
                <w:rFonts w:ascii="Arial Narrow" w:eastAsia="Times New Roman" w:hAnsi="Arial Narrow" w:cs="Times New Roman"/>
                <w:color w:val="000000"/>
              </w:rPr>
            </w:pPr>
            <w:r w:rsidRPr="001C7B77">
              <w:rPr>
                <w:rFonts w:ascii="Arial Narrow" w:eastAsia="Times New Roman" w:hAnsi="Arial Narrow" w:cs="Times New Roman"/>
                <w:color w:val="000000"/>
              </w:rPr>
              <w:t>5,195,000</w:t>
            </w:r>
          </w:p>
        </w:tc>
      </w:tr>
    </w:tbl>
    <w:p w:rsidR="00BA492A" w:rsidRPr="003D1E1E" w:rsidRDefault="00BA492A">
      <w:pPr>
        <w:rPr>
          <w:rFonts w:ascii="Arial Narrow" w:hAnsi="Arial Narrow"/>
        </w:rPr>
      </w:pPr>
    </w:p>
    <w:p w:rsidR="00F61C4D" w:rsidRPr="003D1E1E" w:rsidRDefault="00BA492A">
      <w:pPr>
        <w:rPr>
          <w:rFonts w:ascii="Arial Narrow" w:hAnsi="Arial Narrow"/>
        </w:rPr>
      </w:pPr>
      <w:r w:rsidRPr="003D1E1E">
        <w:rPr>
          <w:rFonts w:ascii="Arial Narrow" w:hAnsi="Arial Narrow"/>
        </w:rPr>
        <w:t xml:space="preserve">Within the English language radio buy, we are able to estimate the number of English speaking Latinos and African Americans reached. </w:t>
      </w:r>
      <w:r w:rsidR="00C4027E" w:rsidRPr="003D1E1E">
        <w:rPr>
          <w:rFonts w:ascii="Arial Narrow" w:hAnsi="Arial Narrow"/>
        </w:rPr>
        <w:t xml:space="preserve">According to Arbitron (the leading radio monitoring company), ratings data indicates the English language radio buy reached </w:t>
      </w:r>
      <w:r w:rsidR="00F61C4D" w:rsidRPr="003D1E1E">
        <w:rPr>
          <w:rFonts w:ascii="Arial Narrow" w:hAnsi="Arial Narrow"/>
        </w:rPr>
        <w:t xml:space="preserve">the following individuals within the </w:t>
      </w:r>
      <w:r w:rsidR="001C7B77">
        <w:rPr>
          <w:rFonts w:ascii="Arial Narrow" w:hAnsi="Arial Narrow"/>
        </w:rPr>
        <w:t>12-17</w:t>
      </w:r>
      <w:r w:rsidR="00F61C4D" w:rsidRPr="003D1E1E">
        <w:rPr>
          <w:rFonts w:ascii="Arial Narrow" w:hAnsi="Arial Narrow"/>
        </w:rPr>
        <w:t xml:space="preserve"> target audience:</w:t>
      </w:r>
    </w:p>
    <w:p w:rsidR="00F61C4D" w:rsidRPr="00863956" w:rsidRDefault="002E48B1" w:rsidP="00F61C4D">
      <w:pPr>
        <w:pStyle w:val="ListParagraph"/>
        <w:numPr>
          <w:ilvl w:val="0"/>
          <w:numId w:val="6"/>
        </w:numPr>
        <w:rPr>
          <w:rFonts w:ascii="Arial Narrow" w:hAnsi="Arial Narrow"/>
        </w:rPr>
      </w:pPr>
      <w:r w:rsidRPr="00863956">
        <w:rPr>
          <w:rFonts w:ascii="Arial Narrow" w:hAnsi="Arial Narrow"/>
        </w:rPr>
        <w:t>712,000</w:t>
      </w:r>
      <w:r w:rsidR="00F61C4D" w:rsidRPr="00863956">
        <w:rPr>
          <w:rFonts w:ascii="Arial Narrow" w:hAnsi="Arial Narrow"/>
        </w:rPr>
        <w:t xml:space="preserve"> English speaking Latinos </w:t>
      </w:r>
    </w:p>
    <w:p w:rsidR="00BA492A" w:rsidRPr="003D1E1E" w:rsidRDefault="001C7B77" w:rsidP="00F61C4D">
      <w:pPr>
        <w:pStyle w:val="ListParagraph"/>
        <w:numPr>
          <w:ilvl w:val="0"/>
          <w:numId w:val="6"/>
        </w:numPr>
        <w:rPr>
          <w:rFonts w:ascii="Arial Narrow" w:hAnsi="Arial Narrow"/>
        </w:rPr>
      </w:pPr>
      <w:r w:rsidRPr="00863956">
        <w:rPr>
          <w:rFonts w:ascii="Arial Narrow" w:hAnsi="Arial Narrow"/>
        </w:rPr>
        <w:t>89</w:t>
      </w:r>
      <w:r w:rsidR="00C4027E" w:rsidRPr="00863956">
        <w:rPr>
          <w:rFonts w:ascii="Arial Narrow" w:hAnsi="Arial Narrow"/>
        </w:rPr>
        <w:t>,000 African Americans</w:t>
      </w:r>
    </w:p>
    <w:p w:rsidR="00CD5D74" w:rsidRDefault="00F61C4D">
      <w:pPr>
        <w:rPr>
          <w:rFonts w:ascii="Arial Narrow" w:hAnsi="Arial Narrow"/>
        </w:rPr>
      </w:pPr>
      <w:r w:rsidRPr="003D1E1E">
        <w:rPr>
          <w:rFonts w:ascii="Arial Narrow" w:hAnsi="Arial Narrow"/>
        </w:rPr>
        <w:t xml:space="preserve">Please note Arbitron does not measure </w:t>
      </w:r>
      <w:r w:rsidR="003D1E1E" w:rsidRPr="003D1E1E">
        <w:rPr>
          <w:rFonts w:ascii="Arial Narrow" w:hAnsi="Arial Narrow"/>
        </w:rPr>
        <w:t xml:space="preserve">individual </w:t>
      </w:r>
      <w:r w:rsidRPr="003D1E1E">
        <w:rPr>
          <w:rFonts w:ascii="Arial Narrow" w:hAnsi="Arial Narrow"/>
        </w:rPr>
        <w:t xml:space="preserve">ethnic audiences other than Hispanic and African American. Therefore we are not able to provide estimates of persons reached </w:t>
      </w:r>
      <w:r w:rsidR="003D1E1E" w:rsidRPr="003D1E1E">
        <w:rPr>
          <w:rFonts w:ascii="Arial Narrow" w:hAnsi="Arial Narrow"/>
        </w:rPr>
        <w:t>specific to other</w:t>
      </w:r>
      <w:r w:rsidRPr="003D1E1E">
        <w:rPr>
          <w:rFonts w:ascii="Arial Narrow" w:hAnsi="Arial Narrow"/>
        </w:rPr>
        <w:t xml:space="preserve"> ethnic groups.</w:t>
      </w:r>
    </w:p>
    <w:p w:rsidR="00CE3BE0" w:rsidRPr="00863956" w:rsidRDefault="00CE3BE0" w:rsidP="00CE3BE0">
      <w:pPr>
        <w:rPr>
          <w:rFonts w:ascii="Arial Narrow" w:hAnsi="Arial Narrow"/>
          <w:b/>
        </w:rPr>
      </w:pPr>
      <w:r w:rsidRPr="00863956">
        <w:rPr>
          <w:rFonts w:ascii="Arial Narrow" w:hAnsi="Arial Narrow"/>
          <w:b/>
        </w:rPr>
        <w:t>Radio Added Value</w:t>
      </w:r>
    </w:p>
    <w:p w:rsidR="00C061A8" w:rsidRPr="003D1E1E" w:rsidRDefault="007C18BE" w:rsidP="00C061A8">
      <w:pPr>
        <w:rPr>
          <w:rFonts w:ascii="Arial Narrow" w:hAnsi="Arial Narrow"/>
        </w:rPr>
      </w:pPr>
      <w:r>
        <w:rPr>
          <w:rFonts w:ascii="Arial Narrow" w:hAnsi="Arial Narrow"/>
        </w:rPr>
        <w:t>By leveraging our radio buys our team was able to negotiate and deliver two key added value promotions:</w:t>
      </w:r>
      <w:proofErr w:type="gramStart"/>
      <w:r>
        <w:rPr>
          <w:rFonts w:ascii="Arial Narrow" w:hAnsi="Arial Narrow"/>
        </w:rPr>
        <w:t xml:space="preserve"> 1) Walk In Our Shoes Contest</w:t>
      </w:r>
      <w:proofErr w:type="gramEnd"/>
      <w:r>
        <w:rPr>
          <w:rFonts w:ascii="Arial Narrow" w:hAnsi="Arial Narrow"/>
        </w:rPr>
        <w:t>, and 2) Spanish-language block programming.</w:t>
      </w:r>
    </w:p>
    <w:p w:rsidR="00C061A8" w:rsidRPr="00C061A8" w:rsidRDefault="004F5060" w:rsidP="00C061A8">
      <w:pPr>
        <w:ind w:left="720"/>
        <w:rPr>
          <w:rFonts w:ascii="Arial Narrow" w:hAnsi="Arial Narrow"/>
          <w:b/>
        </w:rPr>
      </w:pPr>
      <w:proofErr w:type="spellStart"/>
      <w:r>
        <w:rPr>
          <w:rFonts w:ascii="Arial Narrow" w:hAnsi="Arial Narrow"/>
          <w:b/>
        </w:rPr>
        <w:t>WiOS</w:t>
      </w:r>
      <w:proofErr w:type="spellEnd"/>
      <w:r>
        <w:rPr>
          <w:rFonts w:ascii="Arial Narrow" w:hAnsi="Arial Narrow"/>
          <w:b/>
        </w:rPr>
        <w:t xml:space="preserve"> Contest</w:t>
      </w:r>
    </w:p>
    <w:p w:rsidR="00863956" w:rsidRDefault="00C061A8" w:rsidP="00C061A8">
      <w:pPr>
        <w:ind w:left="720"/>
        <w:rPr>
          <w:rFonts w:ascii="Arial Narrow" w:hAnsi="Arial Narrow"/>
        </w:rPr>
      </w:pPr>
      <w:r>
        <w:rPr>
          <w:rFonts w:ascii="Arial Narrow" w:hAnsi="Arial Narrow"/>
        </w:rPr>
        <w:t xml:space="preserve">The 2013 radio buys were leveraged </w:t>
      </w:r>
      <w:r w:rsidR="00863956">
        <w:rPr>
          <w:rFonts w:ascii="Arial Narrow" w:hAnsi="Arial Narrow"/>
        </w:rPr>
        <w:t xml:space="preserve">build awareness of the </w:t>
      </w:r>
      <w:proofErr w:type="spellStart"/>
      <w:r w:rsidR="00863956">
        <w:rPr>
          <w:rFonts w:ascii="Arial Narrow" w:hAnsi="Arial Narrow"/>
        </w:rPr>
        <w:t>WiOS</w:t>
      </w:r>
      <w:proofErr w:type="spellEnd"/>
      <w:r w:rsidR="00863956">
        <w:rPr>
          <w:rFonts w:ascii="Arial Narrow" w:hAnsi="Arial Narrow"/>
        </w:rPr>
        <w:t xml:space="preserve"> website and campaign by engaging our tween audience</w:t>
      </w:r>
      <w:r>
        <w:rPr>
          <w:rFonts w:ascii="Arial Narrow" w:hAnsi="Arial Narrow"/>
        </w:rPr>
        <w:t xml:space="preserve">. </w:t>
      </w:r>
      <w:r w:rsidR="00863956">
        <w:rPr>
          <w:rFonts w:ascii="Arial Narrow" w:hAnsi="Arial Narrow"/>
        </w:rPr>
        <w:t>In partnership with our radio vendor, Clear Channel Media + Entertainment, we created a contest in which tweens were directed to the website to create a unique shoe and post it in the shoe gallery. Once displayed, tweens had an opportunity to enter to win five pairs of shoes for themselves and 100 pairs for kids at their school. The first 100 students at the winning school to create and post a shoe of their own were award one of the hundred pairs.</w:t>
      </w:r>
    </w:p>
    <w:p w:rsidR="00C061A8" w:rsidRDefault="00863956" w:rsidP="00C061A8">
      <w:pPr>
        <w:ind w:left="720"/>
        <w:rPr>
          <w:rFonts w:ascii="Arial Narrow" w:hAnsi="Arial Narrow"/>
        </w:rPr>
      </w:pPr>
      <w:r>
        <w:rPr>
          <w:rFonts w:ascii="Arial Narrow" w:hAnsi="Arial Narrow"/>
        </w:rPr>
        <w:t xml:space="preserve">The contest was supported by on-air radio spots, digital media, and a presence at the 2013 Jingle Ball concert in Los Angeles. </w:t>
      </w:r>
    </w:p>
    <w:p w:rsidR="00863956" w:rsidRDefault="00863956" w:rsidP="00C061A8">
      <w:pPr>
        <w:ind w:left="720"/>
        <w:rPr>
          <w:rFonts w:ascii="Arial Narrow" w:hAnsi="Arial Narrow"/>
          <w:i/>
        </w:rPr>
      </w:pPr>
      <w:r w:rsidRPr="00863956">
        <w:rPr>
          <w:rFonts w:ascii="Arial Narrow" w:hAnsi="Arial Narrow"/>
          <w:i/>
        </w:rPr>
        <w:t>On-air support</w:t>
      </w:r>
    </w:p>
    <w:p w:rsidR="00863956" w:rsidRDefault="00863956" w:rsidP="00863956">
      <w:pPr>
        <w:pStyle w:val="ListParagraph"/>
        <w:numPr>
          <w:ilvl w:val="0"/>
          <w:numId w:val="17"/>
        </w:numPr>
        <w:rPr>
          <w:rFonts w:ascii="Arial Narrow" w:hAnsi="Arial Narrow"/>
        </w:rPr>
      </w:pPr>
      <w:r>
        <w:rPr>
          <w:rFonts w:ascii="Arial Narrow" w:hAnsi="Arial Narrow"/>
        </w:rPr>
        <w:t>Combination of :30 and :15 second spot</w:t>
      </w:r>
    </w:p>
    <w:p w:rsidR="00863956" w:rsidRDefault="00863956" w:rsidP="00863956">
      <w:pPr>
        <w:pStyle w:val="ListParagraph"/>
        <w:numPr>
          <w:ilvl w:val="0"/>
          <w:numId w:val="17"/>
        </w:numPr>
        <w:rPr>
          <w:rFonts w:ascii="Arial Narrow" w:hAnsi="Arial Narrow"/>
        </w:rPr>
      </w:pPr>
      <w:r>
        <w:rPr>
          <w:rFonts w:ascii="Arial Narrow" w:hAnsi="Arial Narrow"/>
        </w:rPr>
        <w:t xml:space="preserve">Markets: </w:t>
      </w:r>
      <w:r w:rsidRPr="00863956">
        <w:rPr>
          <w:rFonts w:ascii="Arial Narrow" w:hAnsi="Arial Narrow"/>
        </w:rPr>
        <w:t>Fresno, LA, Monterey, Riverside, Sac, SD and SF</w:t>
      </w:r>
    </w:p>
    <w:p w:rsidR="00863956" w:rsidRDefault="00863956" w:rsidP="00863956">
      <w:pPr>
        <w:pStyle w:val="ListParagraph"/>
        <w:numPr>
          <w:ilvl w:val="0"/>
          <w:numId w:val="17"/>
        </w:numPr>
        <w:rPr>
          <w:rFonts w:ascii="Arial Narrow" w:hAnsi="Arial Narrow"/>
        </w:rPr>
      </w:pPr>
      <w:r>
        <w:rPr>
          <w:rFonts w:ascii="Arial Narrow" w:hAnsi="Arial Narrow"/>
        </w:rPr>
        <w:t>Total of 2,909 bonus spots</w:t>
      </w:r>
    </w:p>
    <w:p w:rsidR="00863956" w:rsidRDefault="00863956" w:rsidP="00863956">
      <w:pPr>
        <w:ind w:left="720"/>
        <w:rPr>
          <w:rFonts w:ascii="Arial Narrow" w:hAnsi="Arial Narrow"/>
          <w:i/>
        </w:rPr>
      </w:pPr>
      <w:r>
        <w:rPr>
          <w:rFonts w:ascii="Arial Narrow" w:hAnsi="Arial Narrow"/>
          <w:i/>
        </w:rPr>
        <w:t>Digital support</w:t>
      </w:r>
    </w:p>
    <w:p w:rsidR="007C18BE" w:rsidRDefault="007C18BE" w:rsidP="00863956">
      <w:pPr>
        <w:pStyle w:val="ListParagraph"/>
        <w:numPr>
          <w:ilvl w:val="0"/>
          <w:numId w:val="18"/>
        </w:numPr>
        <w:rPr>
          <w:rFonts w:ascii="Arial Narrow" w:hAnsi="Arial Narrow"/>
        </w:rPr>
      </w:pPr>
      <w:r>
        <w:rPr>
          <w:rFonts w:ascii="Arial Narrow" w:hAnsi="Arial Narrow"/>
        </w:rPr>
        <w:t>Desktop and mobile banners, audio streaming on radio station websites</w:t>
      </w:r>
    </w:p>
    <w:p w:rsidR="00863956" w:rsidRDefault="00863956" w:rsidP="00863956">
      <w:pPr>
        <w:pStyle w:val="ListParagraph"/>
        <w:numPr>
          <w:ilvl w:val="0"/>
          <w:numId w:val="18"/>
        </w:numPr>
        <w:rPr>
          <w:rFonts w:ascii="Arial Narrow" w:hAnsi="Arial Narrow"/>
        </w:rPr>
      </w:pPr>
      <w:r>
        <w:rPr>
          <w:rFonts w:ascii="Arial Narrow" w:hAnsi="Arial Narrow"/>
        </w:rPr>
        <w:t xml:space="preserve">English web banners – </w:t>
      </w:r>
      <w:r w:rsidR="007C18BE">
        <w:rPr>
          <w:rFonts w:ascii="Arial Narrow" w:hAnsi="Arial Narrow"/>
        </w:rPr>
        <w:t>7</w:t>
      </w:r>
      <w:r>
        <w:rPr>
          <w:rFonts w:ascii="Arial Narrow" w:hAnsi="Arial Narrow"/>
        </w:rPr>
        <w:t>,000,000 impressions delivered</w:t>
      </w:r>
    </w:p>
    <w:p w:rsidR="00863956" w:rsidRDefault="00863956" w:rsidP="00863956">
      <w:pPr>
        <w:pStyle w:val="ListParagraph"/>
        <w:numPr>
          <w:ilvl w:val="0"/>
          <w:numId w:val="18"/>
        </w:numPr>
        <w:rPr>
          <w:rFonts w:ascii="Arial Narrow" w:hAnsi="Arial Narrow"/>
        </w:rPr>
      </w:pPr>
      <w:r>
        <w:rPr>
          <w:rFonts w:ascii="Arial Narrow" w:hAnsi="Arial Narrow"/>
        </w:rPr>
        <w:t>Spanish web banners – 1,000,000 impressions delivered</w:t>
      </w:r>
    </w:p>
    <w:p w:rsidR="007C18BE" w:rsidRDefault="007C18BE" w:rsidP="00863956">
      <w:pPr>
        <w:pStyle w:val="ListParagraph"/>
        <w:numPr>
          <w:ilvl w:val="0"/>
          <w:numId w:val="18"/>
        </w:numPr>
        <w:rPr>
          <w:rFonts w:ascii="Arial Narrow" w:hAnsi="Arial Narrow"/>
        </w:rPr>
      </w:pPr>
      <w:r>
        <w:rPr>
          <w:rFonts w:ascii="Arial Narrow" w:hAnsi="Arial Narrow"/>
        </w:rPr>
        <w:t>319 audio streaming spots</w:t>
      </w:r>
    </w:p>
    <w:p w:rsidR="007C18BE" w:rsidRDefault="007C18BE" w:rsidP="007C18BE">
      <w:pPr>
        <w:ind w:left="720"/>
        <w:rPr>
          <w:rFonts w:ascii="Arial Narrow" w:hAnsi="Arial Narrow"/>
          <w:i/>
        </w:rPr>
      </w:pPr>
      <w:r>
        <w:rPr>
          <w:rFonts w:ascii="Arial Narrow" w:hAnsi="Arial Narrow"/>
          <w:i/>
        </w:rPr>
        <w:t>Jingle Ball 2013</w:t>
      </w:r>
    </w:p>
    <w:p w:rsidR="007C18BE" w:rsidRDefault="007C18BE" w:rsidP="007C18BE">
      <w:pPr>
        <w:pStyle w:val="ListParagraph"/>
        <w:numPr>
          <w:ilvl w:val="0"/>
          <w:numId w:val="19"/>
        </w:numPr>
        <w:rPr>
          <w:rFonts w:ascii="Arial Narrow" w:hAnsi="Arial Narrow"/>
        </w:rPr>
      </w:pPr>
      <w:r>
        <w:rPr>
          <w:rFonts w:ascii="Arial Narrow" w:hAnsi="Arial Narrow"/>
        </w:rPr>
        <w:t>Event held on 12/6/2013 at Staples Center in Los Angeles</w:t>
      </w:r>
    </w:p>
    <w:p w:rsidR="007C18BE" w:rsidRDefault="007C18BE" w:rsidP="007C18BE">
      <w:pPr>
        <w:pStyle w:val="ListParagraph"/>
        <w:numPr>
          <w:ilvl w:val="0"/>
          <w:numId w:val="19"/>
        </w:numPr>
        <w:rPr>
          <w:rFonts w:ascii="Arial Narrow" w:hAnsi="Arial Narrow"/>
        </w:rPr>
      </w:pPr>
      <w:r>
        <w:rPr>
          <w:rFonts w:ascii="Arial Narrow" w:hAnsi="Arial Narrow"/>
        </w:rPr>
        <w:t>Estimated 16,000 attendees</w:t>
      </w:r>
    </w:p>
    <w:p w:rsidR="007C18BE" w:rsidRDefault="007C18BE" w:rsidP="007C18BE">
      <w:pPr>
        <w:pStyle w:val="ListParagraph"/>
        <w:numPr>
          <w:ilvl w:val="0"/>
          <w:numId w:val="19"/>
        </w:numPr>
        <w:rPr>
          <w:rFonts w:ascii="Arial Narrow" w:hAnsi="Arial Narrow"/>
        </w:rPr>
      </w:pPr>
      <w:r>
        <w:rPr>
          <w:rFonts w:ascii="Arial Narrow" w:hAnsi="Arial Narrow"/>
        </w:rPr>
        <w:t xml:space="preserve">3x spots on the video </w:t>
      </w:r>
      <w:proofErr w:type="spellStart"/>
      <w:r>
        <w:rPr>
          <w:rFonts w:ascii="Arial Narrow" w:hAnsi="Arial Narrow"/>
        </w:rPr>
        <w:t>Jumbotron</w:t>
      </w:r>
      <w:proofErr w:type="spellEnd"/>
      <w:r>
        <w:rPr>
          <w:rFonts w:ascii="Arial Narrow" w:hAnsi="Arial Narrow"/>
        </w:rPr>
        <w:t xml:space="preserve"> inside arena</w:t>
      </w:r>
    </w:p>
    <w:p w:rsidR="007C18BE" w:rsidRDefault="007C18BE" w:rsidP="007C18BE">
      <w:pPr>
        <w:pStyle w:val="ListParagraph"/>
        <w:numPr>
          <w:ilvl w:val="0"/>
          <w:numId w:val="19"/>
        </w:numPr>
        <w:rPr>
          <w:rFonts w:ascii="Arial Narrow" w:hAnsi="Arial Narrow"/>
        </w:rPr>
      </w:pPr>
      <w:r>
        <w:rPr>
          <w:rFonts w:ascii="Arial Narrow" w:hAnsi="Arial Narrow"/>
        </w:rPr>
        <w:lastRenderedPageBreak/>
        <w:t>Full page, 4-color ad in program</w:t>
      </w:r>
    </w:p>
    <w:p w:rsidR="007C18BE" w:rsidRDefault="007C18BE" w:rsidP="007C18BE">
      <w:pPr>
        <w:pStyle w:val="ListParagraph"/>
        <w:numPr>
          <w:ilvl w:val="0"/>
          <w:numId w:val="19"/>
        </w:numPr>
        <w:rPr>
          <w:rFonts w:ascii="Arial Narrow" w:hAnsi="Arial Narrow"/>
        </w:rPr>
      </w:pPr>
      <w:r>
        <w:rPr>
          <w:rFonts w:ascii="Arial Narrow" w:hAnsi="Arial Narrow"/>
        </w:rPr>
        <w:t>Booth in village outside of venue</w:t>
      </w:r>
    </w:p>
    <w:p w:rsidR="007C18BE" w:rsidRDefault="007C18BE" w:rsidP="007C18BE">
      <w:pPr>
        <w:pStyle w:val="ListParagraph"/>
        <w:numPr>
          <w:ilvl w:val="1"/>
          <w:numId w:val="19"/>
        </w:numPr>
        <w:rPr>
          <w:rFonts w:ascii="Arial Narrow" w:hAnsi="Arial Narrow"/>
        </w:rPr>
      </w:pPr>
      <w:r>
        <w:rPr>
          <w:rFonts w:ascii="Arial Narrow" w:hAnsi="Arial Narrow"/>
        </w:rPr>
        <w:t>Street team helped people build a shoe and register to win</w:t>
      </w:r>
    </w:p>
    <w:p w:rsidR="007C18BE" w:rsidRDefault="007C18BE" w:rsidP="007C18BE">
      <w:pPr>
        <w:pStyle w:val="ListParagraph"/>
        <w:numPr>
          <w:ilvl w:val="1"/>
          <w:numId w:val="19"/>
        </w:numPr>
        <w:rPr>
          <w:rFonts w:ascii="Arial Narrow" w:hAnsi="Arial Narrow"/>
        </w:rPr>
      </w:pPr>
      <w:proofErr w:type="spellStart"/>
      <w:r>
        <w:rPr>
          <w:rFonts w:ascii="Arial Narrow" w:hAnsi="Arial Narrow"/>
        </w:rPr>
        <w:t>CalMHSA</w:t>
      </w:r>
      <w:proofErr w:type="spellEnd"/>
      <w:r>
        <w:rPr>
          <w:rFonts w:ascii="Arial Narrow" w:hAnsi="Arial Narrow"/>
        </w:rPr>
        <w:t xml:space="preserve"> collateral materials were </w:t>
      </w:r>
      <w:proofErr w:type="spellStart"/>
      <w:r>
        <w:rPr>
          <w:rFonts w:ascii="Arial Narrow" w:hAnsi="Arial Narrow"/>
        </w:rPr>
        <w:t>dristributed</w:t>
      </w:r>
      <w:proofErr w:type="spellEnd"/>
    </w:p>
    <w:p w:rsidR="007C18BE" w:rsidRDefault="007C18BE" w:rsidP="007C18BE">
      <w:pPr>
        <w:pStyle w:val="ListParagraph"/>
        <w:numPr>
          <w:ilvl w:val="1"/>
          <w:numId w:val="19"/>
        </w:numPr>
        <w:rPr>
          <w:rFonts w:ascii="Arial Narrow" w:hAnsi="Arial Narrow"/>
        </w:rPr>
      </w:pPr>
      <w:r>
        <w:rPr>
          <w:rFonts w:ascii="Arial Narrow" w:hAnsi="Arial Narrow"/>
        </w:rPr>
        <w:t>Two pairs of tickets to the concert were given away on-site</w:t>
      </w:r>
    </w:p>
    <w:p w:rsidR="007C18BE" w:rsidRPr="007C18BE" w:rsidRDefault="007C18BE" w:rsidP="007C18BE">
      <w:pPr>
        <w:ind w:left="720"/>
        <w:rPr>
          <w:rFonts w:ascii="Arial Narrow" w:hAnsi="Arial Narrow"/>
        </w:rPr>
      </w:pPr>
      <w:r>
        <w:rPr>
          <w:rFonts w:ascii="Arial Narrow" w:hAnsi="Arial Narrow"/>
        </w:rPr>
        <w:t>A total of 820 entries were recorded for this effort. Total value of the promotion is estimated at $512,800.</w:t>
      </w:r>
    </w:p>
    <w:p w:rsidR="007C18BE" w:rsidRDefault="004D7C6E" w:rsidP="003933F7">
      <w:pPr>
        <w:rPr>
          <w:rFonts w:ascii="Arial Narrow" w:hAnsi="Arial Narrow"/>
          <w:b/>
        </w:rPr>
      </w:pPr>
      <w:r>
        <w:rPr>
          <w:rFonts w:ascii="Arial Narrow" w:hAnsi="Arial Narrow"/>
        </w:rPr>
        <w:tab/>
      </w:r>
      <w:r>
        <w:rPr>
          <w:rFonts w:ascii="Arial Narrow" w:hAnsi="Arial Narrow"/>
          <w:b/>
        </w:rPr>
        <w:t>Spanish-Language Block Programming</w:t>
      </w:r>
    </w:p>
    <w:p w:rsidR="004D7C6E" w:rsidRDefault="004D7C6E" w:rsidP="004D7C6E">
      <w:pPr>
        <w:ind w:left="720"/>
        <w:rPr>
          <w:rFonts w:ascii="Arial Narrow" w:hAnsi="Arial Narrow"/>
        </w:rPr>
      </w:pPr>
      <w:r>
        <w:rPr>
          <w:rFonts w:ascii="Arial Narrow" w:hAnsi="Arial Narrow"/>
        </w:rPr>
        <w:t xml:space="preserve">The Spanish-Language Block Programming was a 30-minute program recorded and aired on top Spanish-language radio stations in key markets throughout the state. The program featured information presented by </w:t>
      </w:r>
      <w:r w:rsidRPr="004D7C6E">
        <w:rPr>
          <w:rFonts w:ascii="Arial Narrow" w:hAnsi="Arial Narrow"/>
          <w:highlight w:val="yellow"/>
        </w:rPr>
        <w:t>Dr. Sergio</w:t>
      </w:r>
      <w:r>
        <w:rPr>
          <w:rFonts w:ascii="Arial Narrow" w:hAnsi="Arial Narrow"/>
        </w:rPr>
        <w:t xml:space="preserve"> who discussed the impact of mental illness issues on the Latino community. The 30-minute program aired on the following stations:</w:t>
      </w:r>
    </w:p>
    <w:tbl>
      <w:tblPr>
        <w:tblW w:w="3923" w:type="dxa"/>
        <w:tblInd w:w="828" w:type="dxa"/>
        <w:tblLook w:val="04A0" w:firstRow="1" w:lastRow="0" w:firstColumn="1" w:lastColumn="0" w:noHBand="0" w:noVBand="1"/>
      </w:tblPr>
      <w:tblGrid>
        <w:gridCol w:w="1710"/>
        <w:gridCol w:w="973"/>
        <w:gridCol w:w="1240"/>
      </w:tblGrid>
      <w:tr w:rsidR="004D7C6E" w:rsidRPr="004D7C6E" w:rsidTr="004D7C6E">
        <w:trPr>
          <w:trHeight w:val="300"/>
        </w:trPr>
        <w:tc>
          <w:tcPr>
            <w:tcW w:w="17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D7C6E" w:rsidRPr="004D7C6E" w:rsidRDefault="004D7C6E" w:rsidP="004D7C6E">
            <w:pPr>
              <w:spacing w:after="0" w:line="240" w:lineRule="auto"/>
              <w:jc w:val="center"/>
              <w:rPr>
                <w:rFonts w:ascii="Arial" w:eastAsia="Times New Roman" w:hAnsi="Arial" w:cs="Arial"/>
                <w:b/>
                <w:bCs/>
              </w:rPr>
            </w:pPr>
            <w:r w:rsidRPr="004D7C6E">
              <w:rPr>
                <w:rFonts w:ascii="Arial" w:eastAsia="Times New Roman" w:hAnsi="Arial" w:cs="Arial"/>
                <w:b/>
                <w:bCs/>
              </w:rPr>
              <w:t>Market</w:t>
            </w:r>
          </w:p>
        </w:tc>
        <w:tc>
          <w:tcPr>
            <w:tcW w:w="973" w:type="dxa"/>
            <w:tcBorders>
              <w:top w:val="single" w:sz="4" w:space="0" w:color="auto"/>
              <w:left w:val="nil"/>
              <w:bottom w:val="single" w:sz="4" w:space="0" w:color="auto"/>
              <w:right w:val="single" w:sz="4" w:space="0" w:color="auto"/>
            </w:tcBorders>
            <w:shd w:val="clear" w:color="000000" w:fill="D9D9D9"/>
            <w:noWrap/>
            <w:vAlign w:val="bottom"/>
            <w:hideMark/>
          </w:tcPr>
          <w:p w:rsidR="004D7C6E" w:rsidRPr="004D7C6E" w:rsidRDefault="004D7C6E" w:rsidP="004D7C6E">
            <w:pPr>
              <w:spacing w:after="0" w:line="240" w:lineRule="auto"/>
              <w:jc w:val="center"/>
              <w:rPr>
                <w:rFonts w:ascii="Arial" w:eastAsia="Times New Roman" w:hAnsi="Arial" w:cs="Arial"/>
                <w:b/>
                <w:bCs/>
              </w:rPr>
            </w:pPr>
            <w:r w:rsidRPr="004D7C6E">
              <w:rPr>
                <w:rFonts w:ascii="Arial" w:eastAsia="Times New Roman" w:hAnsi="Arial" w:cs="Arial"/>
                <w:b/>
                <w:bCs/>
              </w:rPr>
              <w:t>Station</w:t>
            </w:r>
          </w:p>
        </w:tc>
        <w:tc>
          <w:tcPr>
            <w:tcW w:w="1240" w:type="dxa"/>
            <w:tcBorders>
              <w:top w:val="single" w:sz="4" w:space="0" w:color="auto"/>
              <w:left w:val="nil"/>
              <w:bottom w:val="single" w:sz="4" w:space="0" w:color="auto"/>
              <w:right w:val="single" w:sz="4" w:space="0" w:color="auto"/>
            </w:tcBorders>
            <w:shd w:val="clear" w:color="000000" w:fill="D9D9D9"/>
            <w:noWrap/>
            <w:vAlign w:val="bottom"/>
            <w:hideMark/>
          </w:tcPr>
          <w:p w:rsidR="004D7C6E" w:rsidRPr="004D7C6E" w:rsidRDefault="004D7C6E" w:rsidP="004D7C6E">
            <w:pPr>
              <w:spacing w:after="0" w:line="240" w:lineRule="auto"/>
              <w:jc w:val="center"/>
              <w:rPr>
                <w:rFonts w:ascii="Arial" w:eastAsia="Times New Roman" w:hAnsi="Arial" w:cs="Arial"/>
                <w:b/>
                <w:bCs/>
              </w:rPr>
            </w:pPr>
            <w:r w:rsidRPr="004D7C6E">
              <w:rPr>
                <w:rFonts w:ascii="Arial" w:eastAsia="Times New Roman" w:hAnsi="Arial" w:cs="Arial"/>
                <w:b/>
                <w:bCs/>
              </w:rPr>
              <w:t># Airings</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Fresno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KLLE</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Fresno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KOND</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San Francisco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KVVF</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San Francisco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KSOL</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Sacramento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KRCX</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Modesto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KTSE</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2x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Sacramento</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KGRB</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2x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Los Angeles</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KTNQ</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Bakersfield</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KBFP</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Visalia</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KFSO</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r w:rsidR="004D7C6E" w:rsidRPr="004D7C6E" w:rsidTr="004D7C6E">
        <w:trPr>
          <w:trHeight w:val="285"/>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rPr>
                <w:rFonts w:ascii="Arial" w:eastAsia="Times New Roman" w:hAnsi="Arial" w:cs="Arial"/>
              </w:rPr>
            </w:pPr>
            <w:r w:rsidRPr="004D7C6E">
              <w:rPr>
                <w:rFonts w:ascii="Arial" w:eastAsia="Times New Roman" w:hAnsi="Arial" w:cs="Arial"/>
              </w:rPr>
              <w:t>Bakersfield</w:t>
            </w:r>
          </w:p>
        </w:tc>
        <w:tc>
          <w:tcPr>
            <w:tcW w:w="973"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KIWI</w:t>
            </w:r>
          </w:p>
        </w:tc>
        <w:tc>
          <w:tcPr>
            <w:tcW w:w="1240" w:type="dxa"/>
            <w:tcBorders>
              <w:top w:val="nil"/>
              <w:left w:val="nil"/>
              <w:bottom w:val="single" w:sz="4" w:space="0" w:color="auto"/>
              <w:right w:val="single" w:sz="4" w:space="0" w:color="auto"/>
            </w:tcBorders>
            <w:shd w:val="clear" w:color="auto" w:fill="auto"/>
            <w:noWrap/>
            <w:vAlign w:val="bottom"/>
            <w:hideMark/>
          </w:tcPr>
          <w:p w:rsidR="004D7C6E" w:rsidRPr="004D7C6E" w:rsidRDefault="004D7C6E" w:rsidP="004D7C6E">
            <w:pPr>
              <w:spacing w:after="0" w:line="240" w:lineRule="auto"/>
              <w:jc w:val="center"/>
              <w:rPr>
                <w:rFonts w:ascii="Arial" w:eastAsia="Times New Roman" w:hAnsi="Arial" w:cs="Arial"/>
              </w:rPr>
            </w:pPr>
            <w:r w:rsidRPr="004D7C6E">
              <w:rPr>
                <w:rFonts w:ascii="Arial" w:eastAsia="Times New Roman" w:hAnsi="Arial" w:cs="Arial"/>
              </w:rPr>
              <w:t>1x</w:t>
            </w:r>
          </w:p>
        </w:tc>
      </w:tr>
    </w:tbl>
    <w:p w:rsidR="004D7C6E" w:rsidRDefault="004D7C6E" w:rsidP="003933F7">
      <w:pPr>
        <w:rPr>
          <w:rFonts w:ascii="Arial Narrow" w:hAnsi="Arial Narrow"/>
        </w:rPr>
      </w:pPr>
    </w:p>
    <w:p w:rsidR="004D7C6E" w:rsidRDefault="004D7C6E" w:rsidP="003933F7">
      <w:pPr>
        <w:rPr>
          <w:rFonts w:ascii="Arial Narrow" w:hAnsi="Arial Narrow"/>
        </w:rPr>
      </w:pPr>
      <w:r>
        <w:rPr>
          <w:rFonts w:ascii="Arial Narrow" w:hAnsi="Arial Narrow"/>
        </w:rPr>
        <w:tab/>
        <w:t>Total value of the Spanish-language block programming is $44,500.</w:t>
      </w:r>
    </w:p>
    <w:p w:rsidR="0007437F" w:rsidRPr="003D1E1E" w:rsidRDefault="0007437F" w:rsidP="003933F7">
      <w:pPr>
        <w:rPr>
          <w:rFonts w:ascii="Arial Narrow" w:hAnsi="Arial Narrow"/>
          <w:b/>
        </w:rPr>
      </w:pPr>
      <w:r w:rsidRPr="003D1E1E">
        <w:rPr>
          <w:rFonts w:ascii="Arial Narrow" w:hAnsi="Arial Narrow"/>
          <w:b/>
        </w:rPr>
        <w:t>Online</w:t>
      </w:r>
    </w:p>
    <w:p w:rsidR="003F193D" w:rsidRPr="003D1E1E" w:rsidRDefault="003933F7" w:rsidP="003933F7">
      <w:pPr>
        <w:rPr>
          <w:rFonts w:ascii="Arial Narrow" w:hAnsi="Arial Narrow"/>
        </w:rPr>
      </w:pPr>
      <w:r w:rsidRPr="003D1E1E">
        <w:rPr>
          <w:rFonts w:ascii="Arial Narrow" w:hAnsi="Arial Narrow"/>
        </w:rPr>
        <w:t xml:space="preserve">Online display banner ads were included to support offline efforts, driving </w:t>
      </w:r>
      <w:r w:rsidR="00C42314" w:rsidRPr="003D1E1E">
        <w:rPr>
          <w:rFonts w:ascii="Arial Narrow" w:hAnsi="Arial Narrow"/>
        </w:rPr>
        <w:t>individuals</w:t>
      </w:r>
      <w:r w:rsidRPr="003D1E1E">
        <w:rPr>
          <w:rFonts w:ascii="Arial Narrow" w:hAnsi="Arial Narrow"/>
        </w:rPr>
        <w:t xml:space="preserve"> to </w:t>
      </w:r>
      <w:r w:rsidR="00E71C85">
        <w:rPr>
          <w:rFonts w:ascii="Arial Narrow" w:hAnsi="Arial Narrow"/>
        </w:rPr>
        <w:t>WalkInOurShoes.org</w:t>
      </w:r>
      <w:r w:rsidRPr="003D1E1E">
        <w:rPr>
          <w:rFonts w:ascii="Arial Narrow" w:hAnsi="Arial Narrow"/>
        </w:rPr>
        <w:t xml:space="preserve"> and/or </w:t>
      </w:r>
      <w:r w:rsidR="00E71C85">
        <w:rPr>
          <w:rFonts w:ascii="Arial Narrow" w:hAnsi="Arial Narrow"/>
        </w:rPr>
        <w:t>PonteEnMisZ</w:t>
      </w:r>
      <w:r w:rsidR="00E71C85" w:rsidRPr="00E71C85">
        <w:rPr>
          <w:rFonts w:ascii="Arial Narrow" w:hAnsi="Arial Narrow"/>
        </w:rPr>
        <w:t>apatos.org</w:t>
      </w:r>
      <w:r w:rsidRPr="003D1E1E">
        <w:rPr>
          <w:rFonts w:ascii="Arial Narrow" w:hAnsi="Arial Narrow"/>
        </w:rPr>
        <w:t xml:space="preserve">. </w:t>
      </w:r>
      <w:r w:rsidR="0017288A" w:rsidRPr="003D1E1E">
        <w:rPr>
          <w:rFonts w:ascii="Arial Narrow" w:hAnsi="Arial Narrow"/>
        </w:rPr>
        <w:t>Since digital media is much more efficient than other mediums, this tactic was used to reach our target audience throughout the entire state.</w:t>
      </w:r>
      <w:r w:rsidR="003F193D" w:rsidRPr="003D1E1E">
        <w:rPr>
          <w:rFonts w:ascii="Arial Narrow" w:hAnsi="Arial Narrow"/>
        </w:rPr>
        <w:t xml:space="preserve"> </w:t>
      </w:r>
      <w:r w:rsidR="00C42314" w:rsidRPr="003D1E1E">
        <w:rPr>
          <w:rFonts w:ascii="Arial Narrow" w:hAnsi="Arial Narrow"/>
        </w:rPr>
        <w:t xml:space="preserve">Due to strict laws protecting the under 18 segment of our target audience ads are not targetable by age. In order to reach the target audience, the campaign </w:t>
      </w:r>
      <w:r w:rsidR="003F193D" w:rsidRPr="003D1E1E">
        <w:rPr>
          <w:rFonts w:ascii="Arial Narrow" w:hAnsi="Arial Narrow"/>
        </w:rPr>
        <w:t xml:space="preserve">utilized a combination of networks of sites with a primary audience </w:t>
      </w:r>
      <w:r w:rsidR="00E71C85">
        <w:rPr>
          <w:rFonts w:ascii="Arial Narrow" w:hAnsi="Arial Narrow"/>
        </w:rPr>
        <w:t>between the ages of 9 and 13</w:t>
      </w:r>
      <w:r w:rsidR="003F193D" w:rsidRPr="003D1E1E">
        <w:rPr>
          <w:rFonts w:ascii="Arial Narrow" w:hAnsi="Arial Narrow"/>
        </w:rPr>
        <w:t xml:space="preserve"> in conjunction with placements in specific channels</w:t>
      </w:r>
      <w:r w:rsidR="00C42314" w:rsidRPr="003D1E1E">
        <w:rPr>
          <w:rFonts w:ascii="Arial Narrow" w:hAnsi="Arial Narrow"/>
        </w:rPr>
        <w:t xml:space="preserve"> like games, entertainment, and instant messenger, where this demographic tends to spend a considerable amount of time. </w:t>
      </w:r>
    </w:p>
    <w:p w:rsidR="003F193D" w:rsidRPr="003D1E1E" w:rsidRDefault="003F193D" w:rsidP="003933F7">
      <w:pPr>
        <w:rPr>
          <w:rFonts w:ascii="Arial Narrow" w:hAnsi="Arial Narrow"/>
        </w:rPr>
      </w:pPr>
      <w:r w:rsidRPr="003D1E1E">
        <w:rPr>
          <w:rFonts w:ascii="Arial Narrow" w:hAnsi="Arial Narrow"/>
        </w:rPr>
        <w:t xml:space="preserve">The statewide digital effort </w:t>
      </w:r>
      <w:r w:rsidR="001F39F8" w:rsidRPr="003D1E1E">
        <w:rPr>
          <w:rFonts w:ascii="Arial Narrow" w:hAnsi="Arial Narrow"/>
        </w:rPr>
        <w:t>generated:</w:t>
      </w:r>
    </w:p>
    <w:p w:rsidR="001F39F8" w:rsidRPr="00DD52AF" w:rsidRDefault="003D1E1E" w:rsidP="001F39F8">
      <w:pPr>
        <w:pStyle w:val="ListParagraph"/>
        <w:numPr>
          <w:ilvl w:val="0"/>
          <w:numId w:val="10"/>
        </w:numPr>
        <w:rPr>
          <w:rFonts w:ascii="Arial Narrow" w:hAnsi="Arial Narrow"/>
        </w:rPr>
      </w:pPr>
      <w:r w:rsidRPr="00DD52AF">
        <w:rPr>
          <w:rFonts w:ascii="Arial Narrow" w:hAnsi="Arial Narrow"/>
        </w:rPr>
        <w:t xml:space="preserve">More than </w:t>
      </w:r>
      <w:r w:rsidR="004F5060">
        <w:rPr>
          <w:rFonts w:ascii="Arial Narrow" w:hAnsi="Arial Narrow"/>
        </w:rPr>
        <w:t>13</w:t>
      </w:r>
      <w:r w:rsidRPr="00DD52AF">
        <w:rPr>
          <w:rFonts w:ascii="Arial Narrow" w:hAnsi="Arial Narrow"/>
        </w:rPr>
        <w:t xml:space="preserve"> million English-</w:t>
      </w:r>
      <w:r w:rsidR="001F39F8" w:rsidRPr="00DD52AF">
        <w:rPr>
          <w:rFonts w:ascii="Arial Narrow" w:hAnsi="Arial Narrow"/>
        </w:rPr>
        <w:t>language impressions</w:t>
      </w:r>
    </w:p>
    <w:p w:rsidR="004F5060" w:rsidRDefault="004F5060" w:rsidP="001F39F8">
      <w:pPr>
        <w:pStyle w:val="ListParagraph"/>
        <w:numPr>
          <w:ilvl w:val="0"/>
          <w:numId w:val="10"/>
        </w:numPr>
        <w:rPr>
          <w:rFonts w:ascii="Arial Narrow" w:hAnsi="Arial Narrow"/>
        </w:rPr>
      </w:pPr>
      <w:r w:rsidRPr="004F5060">
        <w:rPr>
          <w:rFonts w:ascii="Arial Narrow" w:hAnsi="Arial Narrow"/>
        </w:rPr>
        <w:t>9.4</w:t>
      </w:r>
      <w:r w:rsidR="001F39F8" w:rsidRPr="004F5060">
        <w:rPr>
          <w:rFonts w:ascii="Arial Narrow" w:hAnsi="Arial Narrow"/>
        </w:rPr>
        <w:t xml:space="preserve"> million Spanish</w:t>
      </w:r>
      <w:r w:rsidR="003D1E1E" w:rsidRPr="004F5060">
        <w:rPr>
          <w:rFonts w:ascii="Arial Narrow" w:hAnsi="Arial Narrow"/>
        </w:rPr>
        <w:t>-</w:t>
      </w:r>
      <w:r w:rsidR="001F39F8" w:rsidRPr="004F5060">
        <w:rPr>
          <w:rFonts w:ascii="Arial Narrow" w:hAnsi="Arial Narrow"/>
        </w:rPr>
        <w:t>language impressions</w:t>
      </w:r>
      <w:r w:rsidR="00DD52AF" w:rsidRPr="004F5060">
        <w:rPr>
          <w:rFonts w:ascii="Arial Narrow" w:hAnsi="Arial Narrow"/>
        </w:rPr>
        <w:t xml:space="preserve"> </w:t>
      </w:r>
    </w:p>
    <w:p w:rsidR="001F39F8" w:rsidRPr="004F5060" w:rsidRDefault="004F5060" w:rsidP="001F39F8">
      <w:pPr>
        <w:pStyle w:val="ListParagraph"/>
        <w:numPr>
          <w:ilvl w:val="0"/>
          <w:numId w:val="10"/>
        </w:numPr>
        <w:rPr>
          <w:rFonts w:ascii="Arial Narrow" w:hAnsi="Arial Narrow"/>
        </w:rPr>
      </w:pPr>
      <w:r w:rsidRPr="004F5060">
        <w:rPr>
          <w:rFonts w:ascii="Arial Narrow" w:hAnsi="Arial Narrow"/>
        </w:rPr>
        <w:t>29,573</w:t>
      </w:r>
      <w:r w:rsidR="001F39F8" w:rsidRPr="004F5060">
        <w:rPr>
          <w:rFonts w:ascii="Arial Narrow" w:hAnsi="Arial Narrow"/>
        </w:rPr>
        <w:t xml:space="preserve"> clicks to </w:t>
      </w:r>
      <w:proofErr w:type="spellStart"/>
      <w:r w:rsidRPr="004F5060">
        <w:rPr>
          <w:rFonts w:ascii="Arial Narrow" w:hAnsi="Arial Narrow"/>
        </w:rPr>
        <w:t>WiOS</w:t>
      </w:r>
      <w:proofErr w:type="spellEnd"/>
    </w:p>
    <w:p w:rsidR="001F39F8" w:rsidRPr="00DD52AF" w:rsidRDefault="004F5060" w:rsidP="001F39F8">
      <w:pPr>
        <w:pStyle w:val="ListParagraph"/>
        <w:numPr>
          <w:ilvl w:val="0"/>
          <w:numId w:val="10"/>
        </w:numPr>
        <w:rPr>
          <w:rFonts w:ascii="Arial Narrow" w:hAnsi="Arial Narrow"/>
        </w:rPr>
      </w:pPr>
      <w:r>
        <w:rPr>
          <w:rFonts w:ascii="Arial Narrow" w:hAnsi="Arial Narrow"/>
        </w:rPr>
        <w:lastRenderedPageBreak/>
        <w:t>14,138</w:t>
      </w:r>
      <w:r w:rsidR="001F39F8" w:rsidRPr="00DD52AF">
        <w:rPr>
          <w:rFonts w:ascii="Arial Narrow" w:hAnsi="Arial Narrow"/>
        </w:rPr>
        <w:t xml:space="preserve"> clicks to </w:t>
      </w:r>
      <w:proofErr w:type="spellStart"/>
      <w:r w:rsidR="00E71C85">
        <w:rPr>
          <w:rFonts w:ascii="Arial Narrow" w:hAnsi="Arial Narrow"/>
        </w:rPr>
        <w:t>WiOS</w:t>
      </w:r>
      <w:proofErr w:type="spellEnd"/>
      <w:r w:rsidR="00E71C85">
        <w:rPr>
          <w:rFonts w:ascii="Arial Narrow" w:hAnsi="Arial Narrow"/>
        </w:rPr>
        <w:t xml:space="preserve"> Sp</w:t>
      </w:r>
      <w:r>
        <w:rPr>
          <w:rFonts w:ascii="Arial Narrow" w:hAnsi="Arial Narrow"/>
        </w:rPr>
        <w:t>anish</w:t>
      </w:r>
    </w:p>
    <w:p w:rsidR="00C42314" w:rsidRPr="003D1E1E" w:rsidRDefault="001F39F8" w:rsidP="003933F7">
      <w:pPr>
        <w:rPr>
          <w:rFonts w:ascii="Arial Narrow" w:hAnsi="Arial Narrow"/>
        </w:rPr>
      </w:pPr>
      <w:r w:rsidRPr="003D1E1E">
        <w:rPr>
          <w:rFonts w:ascii="Arial Narrow" w:hAnsi="Arial Narrow"/>
        </w:rPr>
        <w:t>Digital media is not measured in the same way as other media thus we are not able to provide an estimate for the number of persons reached or exposure against ethnic audiences</w:t>
      </w:r>
      <w:r w:rsidR="00DD5C76" w:rsidRPr="003D1E1E">
        <w:rPr>
          <w:rFonts w:ascii="Arial Narrow" w:hAnsi="Arial Narrow"/>
        </w:rPr>
        <w:t xml:space="preserve">. </w:t>
      </w:r>
      <w:r w:rsidR="00CE3BE0">
        <w:rPr>
          <w:rFonts w:ascii="Arial Narrow" w:hAnsi="Arial Narrow"/>
        </w:rPr>
        <w:t xml:space="preserve">Similar to other media tactics, digital media placements were negotiated down from original proposals, along with bonus impressions. Bonus delivery from digital tactics has a projected value of </w:t>
      </w:r>
      <w:r w:rsidR="00CE3BE0" w:rsidRPr="00E71C85">
        <w:rPr>
          <w:rFonts w:ascii="Arial Narrow" w:hAnsi="Arial Narrow"/>
        </w:rPr>
        <w:t>$</w:t>
      </w:r>
      <w:proofErr w:type="gramStart"/>
      <w:r w:rsidR="00E71C85" w:rsidRPr="00E71C85">
        <w:rPr>
          <w:rFonts w:ascii="Arial Narrow" w:hAnsi="Arial Narrow"/>
        </w:rPr>
        <w:t>7,500</w:t>
      </w:r>
      <w:r w:rsidR="00CE3BE0" w:rsidRPr="00E71C85">
        <w:rPr>
          <w:rFonts w:ascii="Arial Narrow" w:hAnsi="Arial Narrow"/>
        </w:rPr>
        <w:t>,</w:t>
      </w:r>
      <w:proofErr w:type="gramEnd"/>
      <w:r w:rsidR="00CE3BE0" w:rsidRPr="00E71C85">
        <w:rPr>
          <w:rFonts w:ascii="Arial Narrow" w:hAnsi="Arial Narrow"/>
        </w:rPr>
        <w:t xml:space="preserve"> representing </w:t>
      </w:r>
      <w:r w:rsidR="00E71C85" w:rsidRPr="00E71C85">
        <w:rPr>
          <w:rFonts w:ascii="Arial Narrow" w:hAnsi="Arial Narrow"/>
        </w:rPr>
        <w:t>5.</w:t>
      </w:r>
      <w:r w:rsidR="00CE3BE0" w:rsidRPr="00E71C85">
        <w:rPr>
          <w:rFonts w:ascii="Arial Narrow" w:hAnsi="Arial Narrow"/>
        </w:rPr>
        <w:t>6%</w:t>
      </w:r>
      <w:r w:rsidR="00CE3BE0">
        <w:rPr>
          <w:rFonts w:ascii="Arial Narrow" w:hAnsi="Arial Narrow"/>
        </w:rPr>
        <w:t xml:space="preserve"> is bonus exposure.</w:t>
      </w:r>
    </w:p>
    <w:p w:rsidR="00D82885" w:rsidRPr="003D1E1E" w:rsidRDefault="00D82885" w:rsidP="003933F7">
      <w:pPr>
        <w:rPr>
          <w:rFonts w:ascii="Arial Narrow" w:hAnsi="Arial Narrow"/>
          <w:b/>
        </w:rPr>
      </w:pPr>
      <w:r w:rsidRPr="003D1E1E">
        <w:rPr>
          <w:rFonts w:ascii="Arial Narrow" w:hAnsi="Arial Narrow"/>
          <w:b/>
        </w:rPr>
        <w:t>Summary</w:t>
      </w:r>
    </w:p>
    <w:p w:rsidR="00906331" w:rsidRPr="003D1E1E" w:rsidRDefault="00D82885" w:rsidP="003933F7">
      <w:pPr>
        <w:rPr>
          <w:rFonts w:ascii="Arial Narrow" w:hAnsi="Arial Narrow"/>
        </w:rPr>
      </w:pPr>
      <w:r w:rsidRPr="003D1E1E">
        <w:rPr>
          <w:rFonts w:ascii="Arial Narrow" w:hAnsi="Arial Narrow"/>
        </w:rPr>
        <w:t xml:space="preserve">The media campaign included a variety of elements successful in reaching the Mobilization target audience. At a minimum, this campaign reached </w:t>
      </w:r>
      <w:r w:rsidR="007F3E09" w:rsidRPr="007F3E09">
        <w:rPr>
          <w:rFonts w:ascii="Arial Narrow" w:hAnsi="Arial Narrow"/>
        </w:rPr>
        <w:t>at least 50</w:t>
      </w:r>
      <w:r w:rsidRPr="007F3E09">
        <w:rPr>
          <w:rFonts w:ascii="Arial Narrow" w:hAnsi="Arial Narrow"/>
        </w:rPr>
        <w:t xml:space="preserve">% of persons </w:t>
      </w:r>
      <w:r w:rsidR="007F3E09" w:rsidRPr="007F3E09">
        <w:rPr>
          <w:rFonts w:ascii="Arial Narrow" w:hAnsi="Arial Narrow"/>
        </w:rPr>
        <w:t>12-17</w:t>
      </w:r>
      <w:r w:rsidRPr="007F3E09">
        <w:rPr>
          <w:rFonts w:ascii="Arial Narrow" w:hAnsi="Arial Narrow"/>
        </w:rPr>
        <w:t xml:space="preserve"> a minimum of eight</w:t>
      </w:r>
      <w:r w:rsidRPr="003D1E1E">
        <w:rPr>
          <w:rFonts w:ascii="Arial Narrow" w:hAnsi="Arial Narrow"/>
        </w:rPr>
        <w:t xml:space="preserve"> times. For the mediums where targeted impressions can be calculated, it is estimated this campaign delivered more than </w:t>
      </w:r>
      <w:r w:rsidR="007F3E09" w:rsidRPr="007F3E09">
        <w:rPr>
          <w:rFonts w:ascii="Arial Narrow" w:hAnsi="Arial Narrow"/>
        </w:rPr>
        <w:t>16</w:t>
      </w:r>
      <w:r w:rsidRPr="003D1E1E">
        <w:rPr>
          <w:rFonts w:ascii="Arial Narrow" w:hAnsi="Arial Narrow"/>
        </w:rPr>
        <w:t xml:space="preserve"> million impressions</w:t>
      </w:r>
      <w:r w:rsidR="002A7CDF" w:rsidRPr="003D1E1E">
        <w:rPr>
          <w:rFonts w:ascii="Arial Narrow" w:hAnsi="Arial Narrow"/>
        </w:rPr>
        <w:t xml:space="preserve"> against our target audience</w:t>
      </w:r>
      <w:r w:rsidR="008C7CDB" w:rsidRPr="003D1E1E">
        <w:rPr>
          <w:rFonts w:ascii="Arial Narrow" w:hAnsi="Arial Narrow"/>
        </w:rPr>
        <w:t xml:space="preserve">. </w:t>
      </w:r>
      <w:r w:rsidR="003A1AB2" w:rsidRPr="003D1E1E">
        <w:rPr>
          <w:rFonts w:ascii="Arial Narrow" w:hAnsi="Arial Narrow"/>
        </w:rPr>
        <w:t xml:space="preserve">Based on our calculations, we </w:t>
      </w:r>
      <w:r w:rsidR="003A1AB2" w:rsidRPr="007F3E09">
        <w:rPr>
          <w:rFonts w:ascii="Arial Narrow" w:hAnsi="Arial Narrow"/>
        </w:rPr>
        <w:t xml:space="preserve">project </w:t>
      </w:r>
      <w:r w:rsidR="0014161E" w:rsidRPr="007F3E09">
        <w:rPr>
          <w:rFonts w:ascii="Arial Narrow" w:hAnsi="Arial Narrow"/>
        </w:rPr>
        <w:t>$</w:t>
      </w:r>
      <w:r w:rsidR="007F3E09" w:rsidRPr="007F3E09">
        <w:rPr>
          <w:rFonts w:ascii="Arial Narrow" w:hAnsi="Arial Narrow"/>
        </w:rPr>
        <w:t>564,800</w:t>
      </w:r>
      <w:r w:rsidR="0014161E" w:rsidRPr="003D1E1E">
        <w:rPr>
          <w:rFonts w:ascii="Arial Narrow" w:hAnsi="Arial Narrow"/>
        </w:rPr>
        <w:t xml:space="preserve"> in bonus delivery resulting from our negotiations of the paid media schedules. This represents </w:t>
      </w:r>
      <w:r w:rsidR="007F3E09" w:rsidRPr="007F3E09">
        <w:rPr>
          <w:rFonts w:ascii="Arial Narrow" w:hAnsi="Arial Narrow"/>
        </w:rPr>
        <w:t>51</w:t>
      </w:r>
      <w:r w:rsidR="0014161E" w:rsidRPr="007F3E09">
        <w:rPr>
          <w:rFonts w:ascii="Arial Narrow" w:hAnsi="Arial Narrow"/>
        </w:rPr>
        <w:t>% in</w:t>
      </w:r>
      <w:r w:rsidR="0014161E" w:rsidRPr="003D1E1E">
        <w:rPr>
          <w:rFonts w:ascii="Arial Narrow" w:hAnsi="Arial Narrow"/>
        </w:rPr>
        <w:t xml:space="preserve"> bonus exposure.</w:t>
      </w:r>
      <w:r w:rsidRPr="003D1E1E">
        <w:rPr>
          <w:rFonts w:ascii="Arial Narrow" w:hAnsi="Arial Narrow"/>
        </w:rPr>
        <w:t xml:space="preserve">  </w:t>
      </w:r>
    </w:p>
    <w:sectPr w:rsidR="00906331" w:rsidRPr="003D1E1E" w:rsidSect="002F21E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96C09"/>
    <w:multiLevelType w:val="hybridMultilevel"/>
    <w:tmpl w:val="E3FA9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A52886"/>
    <w:multiLevelType w:val="hybridMultilevel"/>
    <w:tmpl w:val="AE0A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C4014"/>
    <w:multiLevelType w:val="hybridMultilevel"/>
    <w:tmpl w:val="FD0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DE0A32"/>
    <w:multiLevelType w:val="hybridMultilevel"/>
    <w:tmpl w:val="AE825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C527F44"/>
    <w:multiLevelType w:val="hybridMultilevel"/>
    <w:tmpl w:val="51A46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CF7689"/>
    <w:multiLevelType w:val="hybridMultilevel"/>
    <w:tmpl w:val="71BC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927FED"/>
    <w:multiLevelType w:val="hybridMultilevel"/>
    <w:tmpl w:val="194A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666503"/>
    <w:multiLevelType w:val="hybridMultilevel"/>
    <w:tmpl w:val="FCF4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9A7476"/>
    <w:multiLevelType w:val="hybridMultilevel"/>
    <w:tmpl w:val="6B0C1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0229ED"/>
    <w:multiLevelType w:val="hybridMultilevel"/>
    <w:tmpl w:val="6B54C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16BFC"/>
    <w:multiLevelType w:val="hybridMultilevel"/>
    <w:tmpl w:val="F6E414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7104A9"/>
    <w:multiLevelType w:val="hybridMultilevel"/>
    <w:tmpl w:val="0A76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710345"/>
    <w:multiLevelType w:val="hybridMultilevel"/>
    <w:tmpl w:val="5264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B26A24"/>
    <w:multiLevelType w:val="hybridMultilevel"/>
    <w:tmpl w:val="85685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3F6387"/>
    <w:multiLevelType w:val="hybridMultilevel"/>
    <w:tmpl w:val="02C6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0D49CA"/>
    <w:multiLevelType w:val="hybridMultilevel"/>
    <w:tmpl w:val="41B4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C30B11"/>
    <w:multiLevelType w:val="hybridMultilevel"/>
    <w:tmpl w:val="94DE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3C1A97"/>
    <w:multiLevelType w:val="hybridMultilevel"/>
    <w:tmpl w:val="9B54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6B11D4"/>
    <w:multiLevelType w:val="hybridMultilevel"/>
    <w:tmpl w:val="4882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6"/>
  </w:num>
  <w:num w:numId="4">
    <w:abstractNumId w:val="18"/>
  </w:num>
  <w:num w:numId="5">
    <w:abstractNumId w:val="7"/>
  </w:num>
  <w:num w:numId="6">
    <w:abstractNumId w:val="17"/>
  </w:num>
  <w:num w:numId="7">
    <w:abstractNumId w:val="12"/>
  </w:num>
  <w:num w:numId="8">
    <w:abstractNumId w:val="15"/>
  </w:num>
  <w:num w:numId="9">
    <w:abstractNumId w:val="16"/>
  </w:num>
  <w:num w:numId="10">
    <w:abstractNumId w:val="5"/>
  </w:num>
  <w:num w:numId="11">
    <w:abstractNumId w:val="8"/>
  </w:num>
  <w:num w:numId="12">
    <w:abstractNumId w:val="11"/>
  </w:num>
  <w:num w:numId="13">
    <w:abstractNumId w:val="9"/>
  </w:num>
  <w:num w:numId="14">
    <w:abstractNumId w:val="4"/>
  </w:num>
  <w:num w:numId="15">
    <w:abstractNumId w:val="2"/>
  </w:num>
  <w:num w:numId="16">
    <w:abstractNumId w:val="13"/>
  </w:num>
  <w:num w:numId="17">
    <w:abstractNumId w:val="3"/>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A00"/>
    <w:rsid w:val="000302E1"/>
    <w:rsid w:val="00051C30"/>
    <w:rsid w:val="0007437F"/>
    <w:rsid w:val="000D550A"/>
    <w:rsid w:val="0011405A"/>
    <w:rsid w:val="00115C48"/>
    <w:rsid w:val="0014161E"/>
    <w:rsid w:val="0017288A"/>
    <w:rsid w:val="001B1FEB"/>
    <w:rsid w:val="001C7B77"/>
    <w:rsid w:val="001F39F8"/>
    <w:rsid w:val="00207459"/>
    <w:rsid w:val="002A3DFF"/>
    <w:rsid w:val="002A7CDF"/>
    <w:rsid w:val="002D216A"/>
    <w:rsid w:val="002E48B1"/>
    <w:rsid w:val="002E52EE"/>
    <w:rsid w:val="002F19EF"/>
    <w:rsid w:val="002F21E2"/>
    <w:rsid w:val="0033020A"/>
    <w:rsid w:val="003933F7"/>
    <w:rsid w:val="003A1AB2"/>
    <w:rsid w:val="003D0F54"/>
    <w:rsid w:val="003D1E1E"/>
    <w:rsid w:val="003F193D"/>
    <w:rsid w:val="003F72D5"/>
    <w:rsid w:val="00457060"/>
    <w:rsid w:val="00474EE0"/>
    <w:rsid w:val="00483B97"/>
    <w:rsid w:val="004D7C6E"/>
    <w:rsid w:val="004E4C50"/>
    <w:rsid w:val="004F5060"/>
    <w:rsid w:val="005625CE"/>
    <w:rsid w:val="00622FBF"/>
    <w:rsid w:val="00665A73"/>
    <w:rsid w:val="007360EB"/>
    <w:rsid w:val="00743C64"/>
    <w:rsid w:val="00756229"/>
    <w:rsid w:val="00763850"/>
    <w:rsid w:val="0076699B"/>
    <w:rsid w:val="007A0CD1"/>
    <w:rsid w:val="007C18BE"/>
    <w:rsid w:val="007C6568"/>
    <w:rsid w:val="007E423D"/>
    <w:rsid w:val="007F3E09"/>
    <w:rsid w:val="007F6C39"/>
    <w:rsid w:val="008166AB"/>
    <w:rsid w:val="008211C7"/>
    <w:rsid w:val="008266DD"/>
    <w:rsid w:val="00863956"/>
    <w:rsid w:val="008B3B7E"/>
    <w:rsid w:val="008C7CDB"/>
    <w:rsid w:val="00906331"/>
    <w:rsid w:val="0092097D"/>
    <w:rsid w:val="00933A00"/>
    <w:rsid w:val="00976E92"/>
    <w:rsid w:val="0099042B"/>
    <w:rsid w:val="009A6043"/>
    <w:rsid w:val="009A6E4C"/>
    <w:rsid w:val="00A50482"/>
    <w:rsid w:val="00AC6D39"/>
    <w:rsid w:val="00AE1C94"/>
    <w:rsid w:val="00AF5FD0"/>
    <w:rsid w:val="00B61B2A"/>
    <w:rsid w:val="00B66B34"/>
    <w:rsid w:val="00B9771C"/>
    <w:rsid w:val="00BA492A"/>
    <w:rsid w:val="00BB29A4"/>
    <w:rsid w:val="00BB2D2F"/>
    <w:rsid w:val="00C05181"/>
    <w:rsid w:val="00C061A8"/>
    <w:rsid w:val="00C11674"/>
    <w:rsid w:val="00C4027E"/>
    <w:rsid w:val="00C42314"/>
    <w:rsid w:val="00CB1559"/>
    <w:rsid w:val="00CC4EE2"/>
    <w:rsid w:val="00CD0849"/>
    <w:rsid w:val="00CD0B98"/>
    <w:rsid w:val="00CD5BD8"/>
    <w:rsid w:val="00CD5D74"/>
    <w:rsid w:val="00CE3BE0"/>
    <w:rsid w:val="00CE4BAB"/>
    <w:rsid w:val="00CF7C8C"/>
    <w:rsid w:val="00D3579B"/>
    <w:rsid w:val="00D82885"/>
    <w:rsid w:val="00D93D17"/>
    <w:rsid w:val="00DD52AF"/>
    <w:rsid w:val="00DD5C76"/>
    <w:rsid w:val="00DE65FB"/>
    <w:rsid w:val="00DF529B"/>
    <w:rsid w:val="00E71C85"/>
    <w:rsid w:val="00E83799"/>
    <w:rsid w:val="00E93F4C"/>
    <w:rsid w:val="00EE2FAB"/>
    <w:rsid w:val="00F6139C"/>
    <w:rsid w:val="00F61C4D"/>
    <w:rsid w:val="00FD199C"/>
    <w:rsid w:val="00FD5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C94"/>
    <w:pPr>
      <w:ind w:left="720"/>
      <w:contextualSpacing/>
    </w:pPr>
  </w:style>
  <w:style w:type="character" w:styleId="CommentReference">
    <w:name w:val="annotation reference"/>
    <w:basedOn w:val="DefaultParagraphFont"/>
    <w:uiPriority w:val="99"/>
    <w:semiHidden/>
    <w:unhideWhenUsed/>
    <w:rsid w:val="00BB29A4"/>
    <w:rPr>
      <w:sz w:val="16"/>
      <w:szCs w:val="16"/>
    </w:rPr>
  </w:style>
  <w:style w:type="paragraph" w:styleId="CommentText">
    <w:name w:val="annotation text"/>
    <w:basedOn w:val="Normal"/>
    <w:link w:val="CommentTextChar"/>
    <w:uiPriority w:val="99"/>
    <w:semiHidden/>
    <w:unhideWhenUsed/>
    <w:rsid w:val="00BB29A4"/>
    <w:pPr>
      <w:spacing w:line="240" w:lineRule="auto"/>
    </w:pPr>
    <w:rPr>
      <w:sz w:val="20"/>
      <w:szCs w:val="20"/>
    </w:rPr>
  </w:style>
  <w:style w:type="character" w:customStyle="1" w:styleId="CommentTextChar">
    <w:name w:val="Comment Text Char"/>
    <w:basedOn w:val="DefaultParagraphFont"/>
    <w:link w:val="CommentText"/>
    <w:uiPriority w:val="99"/>
    <w:semiHidden/>
    <w:rsid w:val="00BB29A4"/>
    <w:rPr>
      <w:sz w:val="20"/>
      <w:szCs w:val="20"/>
    </w:rPr>
  </w:style>
  <w:style w:type="paragraph" w:styleId="CommentSubject">
    <w:name w:val="annotation subject"/>
    <w:basedOn w:val="CommentText"/>
    <w:next w:val="CommentText"/>
    <w:link w:val="CommentSubjectChar"/>
    <w:uiPriority w:val="99"/>
    <w:semiHidden/>
    <w:unhideWhenUsed/>
    <w:rsid w:val="00BB29A4"/>
    <w:rPr>
      <w:b/>
      <w:bCs/>
    </w:rPr>
  </w:style>
  <w:style w:type="character" w:customStyle="1" w:styleId="CommentSubjectChar">
    <w:name w:val="Comment Subject Char"/>
    <w:basedOn w:val="CommentTextChar"/>
    <w:link w:val="CommentSubject"/>
    <w:uiPriority w:val="99"/>
    <w:semiHidden/>
    <w:rsid w:val="00BB29A4"/>
    <w:rPr>
      <w:b/>
      <w:bCs/>
      <w:sz w:val="20"/>
      <w:szCs w:val="20"/>
    </w:rPr>
  </w:style>
  <w:style w:type="paragraph" w:styleId="BalloonText">
    <w:name w:val="Balloon Text"/>
    <w:basedOn w:val="Normal"/>
    <w:link w:val="BalloonTextChar"/>
    <w:uiPriority w:val="99"/>
    <w:semiHidden/>
    <w:unhideWhenUsed/>
    <w:rsid w:val="00BB2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9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C94"/>
    <w:pPr>
      <w:ind w:left="720"/>
      <w:contextualSpacing/>
    </w:pPr>
  </w:style>
  <w:style w:type="character" w:styleId="CommentReference">
    <w:name w:val="annotation reference"/>
    <w:basedOn w:val="DefaultParagraphFont"/>
    <w:uiPriority w:val="99"/>
    <w:semiHidden/>
    <w:unhideWhenUsed/>
    <w:rsid w:val="00BB29A4"/>
    <w:rPr>
      <w:sz w:val="16"/>
      <w:szCs w:val="16"/>
    </w:rPr>
  </w:style>
  <w:style w:type="paragraph" w:styleId="CommentText">
    <w:name w:val="annotation text"/>
    <w:basedOn w:val="Normal"/>
    <w:link w:val="CommentTextChar"/>
    <w:uiPriority w:val="99"/>
    <w:semiHidden/>
    <w:unhideWhenUsed/>
    <w:rsid w:val="00BB29A4"/>
    <w:pPr>
      <w:spacing w:line="240" w:lineRule="auto"/>
    </w:pPr>
    <w:rPr>
      <w:sz w:val="20"/>
      <w:szCs w:val="20"/>
    </w:rPr>
  </w:style>
  <w:style w:type="character" w:customStyle="1" w:styleId="CommentTextChar">
    <w:name w:val="Comment Text Char"/>
    <w:basedOn w:val="DefaultParagraphFont"/>
    <w:link w:val="CommentText"/>
    <w:uiPriority w:val="99"/>
    <w:semiHidden/>
    <w:rsid w:val="00BB29A4"/>
    <w:rPr>
      <w:sz w:val="20"/>
      <w:szCs w:val="20"/>
    </w:rPr>
  </w:style>
  <w:style w:type="paragraph" w:styleId="CommentSubject">
    <w:name w:val="annotation subject"/>
    <w:basedOn w:val="CommentText"/>
    <w:next w:val="CommentText"/>
    <w:link w:val="CommentSubjectChar"/>
    <w:uiPriority w:val="99"/>
    <w:semiHidden/>
    <w:unhideWhenUsed/>
    <w:rsid w:val="00BB29A4"/>
    <w:rPr>
      <w:b/>
      <w:bCs/>
    </w:rPr>
  </w:style>
  <w:style w:type="character" w:customStyle="1" w:styleId="CommentSubjectChar">
    <w:name w:val="Comment Subject Char"/>
    <w:basedOn w:val="CommentTextChar"/>
    <w:link w:val="CommentSubject"/>
    <w:uiPriority w:val="99"/>
    <w:semiHidden/>
    <w:rsid w:val="00BB29A4"/>
    <w:rPr>
      <w:b/>
      <w:bCs/>
      <w:sz w:val="20"/>
      <w:szCs w:val="20"/>
    </w:rPr>
  </w:style>
  <w:style w:type="paragraph" w:styleId="BalloonText">
    <w:name w:val="Balloon Text"/>
    <w:basedOn w:val="Normal"/>
    <w:link w:val="BalloonTextChar"/>
    <w:uiPriority w:val="99"/>
    <w:semiHidden/>
    <w:unhideWhenUsed/>
    <w:rsid w:val="00BB2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9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90307">
      <w:bodyDiv w:val="1"/>
      <w:marLeft w:val="0"/>
      <w:marRight w:val="0"/>
      <w:marTop w:val="0"/>
      <w:marBottom w:val="0"/>
      <w:divBdr>
        <w:top w:val="none" w:sz="0" w:space="0" w:color="auto"/>
        <w:left w:val="none" w:sz="0" w:space="0" w:color="auto"/>
        <w:bottom w:val="none" w:sz="0" w:space="0" w:color="auto"/>
        <w:right w:val="none" w:sz="0" w:space="0" w:color="auto"/>
      </w:divBdr>
    </w:div>
    <w:div w:id="505436592">
      <w:bodyDiv w:val="1"/>
      <w:marLeft w:val="0"/>
      <w:marRight w:val="0"/>
      <w:marTop w:val="0"/>
      <w:marBottom w:val="0"/>
      <w:divBdr>
        <w:top w:val="none" w:sz="0" w:space="0" w:color="auto"/>
        <w:left w:val="none" w:sz="0" w:space="0" w:color="auto"/>
        <w:bottom w:val="none" w:sz="0" w:space="0" w:color="auto"/>
        <w:right w:val="none" w:sz="0" w:space="0" w:color="auto"/>
      </w:divBdr>
    </w:div>
    <w:div w:id="625281598">
      <w:bodyDiv w:val="1"/>
      <w:marLeft w:val="0"/>
      <w:marRight w:val="0"/>
      <w:marTop w:val="0"/>
      <w:marBottom w:val="0"/>
      <w:divBdr>
        <w:top w:val="none" w:sz="0" w:space="0" w:color="auto"/>
        <w:left w:val="none" w:sz="0" w:space="0" w:color="auto"/>
        <w:bottom w:val="none" w:sz="0" w:space="0" w:color="auto"/>
        <w:right w:val="none" w:sz="0" w:space="0" w:color="auto"/>
      </w:divBdr>
    </w:div>
    <w:div w:id="793140003">
      <w:bodyDiv w:val="1"/>
      <w:marLeft w:val="0"/>
      <w:marRight w:val="0"/>
      <w:marTop w:val="0"/>
      <w:marBottom w:val="0"/>
      <w:divBdr>
        <w:top w:val="none" w:sz="0" w:space="0" w:color="auto"/>
        <w:left w:val="none" w:sz="0" w:space="0" w:color="auto"/>
        <w:bottom w:val="none" w:sz="0" w:space="0" w:color="auto"/>
        <w:right w:val="none" w:sz="0" w:space="0" w:color="auto"/>
      </w:divBdr>
    </w:div>
    <w:div w:id="962274278">
      <w:bodyDiv w:val="1"/>
      <w:marLeft w:val="0"/>
      <w:marRight w:val="0"/>
      <w:marTop w:val="0"/>
      <w:marBottom w:val="0"/>
      <w:divBdr>
        <w:top w:val="none" w:sz="0" w:space="0" w:color="auto"/>
        <w:left w:val="none" w:sz="0" w:space="0" w:color="auto"/>
        <w:bottom w:val="none" w:sz="0" w:space="0" w:color="auto"/>
        <w:right w:val="none" w:sz="0" w:space="0" w:color="auto"/>
      </w:divBdr>
    </w:div>
    <w:div w:id="1047026153">
      <w:bodyDiv w:val="1"/>
      <w:marLeft w:val="0"/>
      <w:marRight w:val="0"/>
      <w:marTop w:val="0"/>
      <w:marBottom w:val="0"/>
      <w:divBdr>
        <w:top w:val="none" w:sz="0" w:space="0" w:color="auto"/>
        <w:left w:val="none" w:sz="0" w:space="0" w:color="auto"/>
        <w:bottom w:val="none" w:sz="0" w:space="0" w:color="auto"/>
        <w:right w:val="none" w:sz="0" w:space="0" w:color="auto"/>
      </w:divBdr>
    </w:div>
    <w:div w:id="1228150037">
      <w:bodyDiv w:val="1"/>
      <w:marLeft w:val="0"/>
      <w:marRight w:val="0"/>
      <w:marTop w:val="0"/>
      <w:marBottom w:val="0"/>
      <w:divBdr>
        <w:top w:val="none" w:sz="0" w:space="0" w:color="auto"/>
        <w:left w:val="none" w:sz="0" w:space="0" w:color="auto"/>
        <w:bottom w:val="none" w:sz="0" w:space="0" w:color="auto"/>
        <w:right w:val="none" w:sz="0" w:space="0" w:color="auto"/>
      </w:divBdr>
    </w:div>
    <w:div w:id="1447458886">
      <w:bodyDiv w:val="1"/>
      <w:marLeft w:val="0"/>
      <w:marRight w:val="0"/>
      <w:marTop w:val="0"/>
      <w:marBottom w:val="0"/>
      <w:divBdr>
        <w:top w:val="none" w:sz="0" w:space="0" w:color="auto"/>
        <w:left w:val="none" w:sz="0" w:space="0" w:color="auto"/>
        <w:bottom w:val="none" w:sz="0" w:space="0" w:color="auto"/>
        <w:right w:val="none" w:sz="0" w:space="0" w:color="auto"/>
      </w:divBdr>
    </w:div>
    <w:div w:id="1536969345">
      <w:bodyDiv w:val="1"/>
      <w:marLeft w:val="0"/>
      <w:marRight w:val="0"/>
      <w:marTop w:val="0"/>
      <w:marBottom w:val="0"/>
      <w:divBdr>
        <w:top w:val="none" w:sz="0" w:space="0" w:color="auto"/>
        <w:left w:val="none" w:sz="0" w:space="0" w:color="auto"/>
        <w:bottom w:val="none" w:sz="0" w:space="0" w:color="auto"/>
        <w:right w:val="none" w:sz="0" w:space="0" w:color="auto"/>
      </w:divBdr>
    </w:div>
    <w:div w:id="1657489677">
      <w:bodyDiv w:val="1"/>
      <w:marLeft w:val="0"/>
      <w:marRight w:val="0"/>
      <w:marTop w:val="0"/>
      <w:marBottom w:val="0"/>
      <w:divBdr>
        <w:top w:val="none" w:sz="0" w:space="0" w:color="auto"/>
        <w:left w:val="none" w:sz="0" w:space="0" w:color="auto"/>
        <w:bottom w:val="none" w:sz="0" w:space="0" w:color="auto"/>
        <w:right w:val="none" w:sz="0" w:space="0" w:color="auto"/>
      </w:divBdr>
    </w:div>
    <w:div w:id="1835027952">
      <w:bodyDiv w:val="1"/>
      <w:marLeft w:val="0"/>
      <w:marRight w:val="0"/>
      <w:marTop w:val="0"/>
      <w:marBottom w:val="0"/>
      <w:divBdr>
        <w:top w:val="none" w:sz="0" w:space="0" w:color="auto"/>
        <w:left w:val="none" w:sz="0" w:space="0" w:color="auto"/>
        <w:bottom w:val="none" w:sz="0" w:space="0" w:color="auto"/>
        <w:right w:val="none" w:sz="0" w:space="0" w:color="auto"/>
      </w:divBdr>
    </w:div>
    <w:div w:id="208537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Allie Delehant</cp:lastModifiedBy>
  <cp:revision>2</cp:revision>
  <cp:lastPrinted>2014-09-19T15:53:00Z</cp:lastPrinted>
  <dcterms:created xsi:type="dcterms:W3CDTF">2017-03-15T19:18:00Z</dcterms:created>
  <dcterms:modified xsi:type="dcterms:W3CDTF">2017-03-15T19:18:00Z</dcterms:modified>
</cp:coreProperties>
</file>